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43" w:rsidRDefault="00B96143">
      <w:pPr>
        <w:pStyle w:val="a0"/>
      </w:pPr>
    </w:p>
    <w:p w:rsidR="00B96143" w:rsidRDefault="00B96143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 О Н Т Р О Л Н А    Л И С Т А                                </w:t>
      </w:r>
      <w:r w:rsidR="008567B3">
        <w:rPr>
          <w:b/>
          <w:sz w:val="36"/>
          <w:szCs w:val="36"/>
        </w:rPr>
        <w:t xml:space="preserve">                       К.Л.бр.0</w:t>
      </w:r>
      <w:r w:rsidR="008567B3">
        <w:rPr>
          <w:b/>
          <w:sz w:val="36"/>
          <w:szCs w:val="36"/>
          <w:lang/>
        </w:rPr>
        <w:t>8</w:t>
      </w:r>
      <w:r>
        <w:rPr>
          <w:b/>
          <w:sz w:val="36"/>
          <w:szCs w:val="36"/>
        </w:rPr>
        <w:t xml:space="preserve"> </w:t>
      </w:r>
    </w:p>
    <w:p w:rsidR="00B96143" w:rsidRDefault="00B96143">
      <w:pPr>
        <w:spacing w:after="0"/>
        <w:jc w:val="both"/>
        <w:rPr>
          <w:b/>
          <w:sz w:val="16"/>
          <w:szCs w:val="16"/>
        </w:rPr>
      </w:pPr>
      <w:r>
        <w:rPr>
          <w:b/>
          <w:sz w:val="36"/>
          <w:szCs w:val="36"/>
        </w:rPr>
        <w:t>о</w:t>
      </w:r>
      <w:r w:rsidR="00F43984">
        <w:rPr>
          <w:b/>
          <w:sz w:val="36"/>
          <w:szCs w:val="36"/>
        </w:rPr>
        <w:t>државање градске</w:t>
      </w:r>
      <w:r>
        <w:rPr>
          <w:b/>
          <w:sz w:val="36"/>
          <w:szCs w:val="36"/>
        </w:rPr>
        <w:t xml:space="preserve"> канализациј</w:t>
      </w:r>
      <w:r w:rsidR="00F43984">
        <w:rPr>
          <w:b/>
          <w:sz w:val="36"/>
          <w:szCs w:val="36"/>
        </w:rPr>
        <w:t>е</w:t>
      </w:r>
    </w:p>
    <w:tbl>
      <w:tblPr>
        <w:tblW w:w="0" w:type="auto"/>
        <w:tblInd w:w="48" w:type="dxa"/>
        <w:tblLayout w:type="fixed"/>
        <w:tblCellMar>
          <w:left w:w="48" w:type="dxa"/>
        </w:tblCellMar>
        <w:tblLook w:val="0000"/>
      </w:tblPr>
      <w:tblGrid>
        <w:gridCol w:w="5223"/>
        <w:gridCol w:w="5224"/>
      </w:tblGrid>
      <w:tr w:rsidR="00B96143">
        <w:trPr>
          <w:trHeight w:val="647"/>
        </w:trPr>
        <w:tc>
          <w:tcPr>
            <w:tcW w:w="5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A8291E" w:rsidRDefault="00B96143" w:rsidP="00A8291E">
            <w:pPr>
              <w:spacing w:after="0" w:line="240" w:lineRule="auto"/>
              <w:jc w:val="center"/>
              <w:rPr>
                <w:rFonts w:ascii="Tahoma" w:eastAsia="Tahoma" w:hAnsi="Tahoma" w:cs="Tahoma"/>
                <w:kern w:val="0"/>
              </w:rPr>
            </w:pPr>
            <w:r>
              <w:rPr>
                <w:b/>
                <w:sz w:val="16"/>
                <w:szCs w:val="16"/>
              </w:rPr>
              <w:br/>
            </w:r>
            <w:proofErr w:type="spellStart"/>
            <w:r w:rsidR="00A8291E">
              <w:rPr>
                <w:rFonts w:ascii="Tahoma" w:eastAsia="Tahoma" w:hAnsi="Tahoma" w:cs="Tahoma"/>
                <w:kern w:val="0"/>
              </w:rPr>
              <w:t>Република</w:t>
            </w:r>
            <w:proofErr w:type="spellEnd"/>
            <w:r w:rsidR="00A8291E"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 w:rsidR="00A8291E">
              <w:rPr>
                <w:rFonts w:ascii="Tahoma" w:eastAsia="Tahoma" w:hAnsi="Tahoma" w:cs="Tahoma"/>
                <w:kern w:val="0"/>
              </w:rPr>
              <w:t>Србија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Аутономна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Покрајина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Војводина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Општина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Бечеј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Општинска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управа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Бечеј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Одељење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за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урбанизам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грађевинарство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>,</w:t>
            </w:r>
          </w:p>
          <w:p w:rsidR="002F5CCF" w:rsidRPr="002F5CCF" w:rsidRDefault="002F5CCF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r>
              <w:rPr>
                <w:rFonts w:ascii="Tahoma" w:eastAsia="Tahoma" w:hAnsi="Tahoma" w:cs="Tahoma"/>
                <w:kern w:val="0"/>
              </w:rPr>
              <w:t>имовинско-правне послове</w:t>
            </w:r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комуналне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послове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саобраћај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r>
              <w:rPr>
                <w:rFonts w:ascii="Tahoma" w:eastAsia="Tahoma" w:hAnsi="Tahoma" w:cs="Tahoma"/>
                <w:kern w:val="0"/>
              </w:rPr>
              <w:t xml:space="preserve">и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инспекцијски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надзор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Одсек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за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инспекцијски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надзор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hAnsi="Tahoma" w:cs="Tahoma"/>
                <w:b/>
                <w:kern w:val="2"/>
              </w:rPr>
            </w:pPr>
            <w:r>
              <w:rPr>
                <w:rFonts w:ascii="Tahoma" w:hAnsi="Tahoma" w:cs="Tahoma"/>
                <w:b/>
              </w:rPr>
              <w:t>Комунална инспекција</w:t>
            </w:r>
          </w:p>
          <w:p w:rsidR="00B96143" w:rsidRDefault="00B96143">
            <w:pPr>
              <w:spacing w:after="0" w:line="240" w:lineRule="auto"/>
              <w:ind w:left="-86"/>
              <w:jc w:val="center"/>
            </w:pP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center"/>
              <w:rPr>
                <w:rFonts w:ascii="Tahoma" w:hAnsi="Tahoma" w:cs="Tahoma"/>
                <w:lang w:val="sr-Latn-CS"/>
              </w:rPr>
            </w:pPr>
          </w:p>
          <w:p w:rsidR="00B96143" w:rsidRDefault="00B96143">
            <w:pPr>
              <w:spacing w:after="0" w:line="240" w:lineRule="auto"/>
              <w:jc w:val="center"/>
              <w:rPr>
                <w:rFonts w:ascii="Tahoma" w:hAnsi="Tahoma" w:cs="Tahoma"/>
                <w:lang w:val="sr-Latn-CS"/>
              </w:rPr>
            </w:pPr>
          </w:p>
          <w:p w:rsidR="00B96143" w:rsidRDefault="00B961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ascii="Tahoma" w:hAnsi="Tahoma" w:cs="Tahoma"/>
                <w:lang w:val="sr-Latn-CS"/>
              </w:rPr>
              <w:t>О</w:t>
            </w:r>
            <w:r>
              <w:rPr>
                <w:rFonts w:cs="Tahoma"/>
                <w:lang w:val="sr-Latn-CS"/>
              </w:rPr>
              <w:t>длук</w:t>
            </w:r>
            <w:r>
              <w:rPr>
                <w:rFonts w:cs="Tahoma"/>
              </w:rPr>
              <w:t>а</w:t>
            </w:r>
            <w:r>
              <w:rPr>
                <w:rFonts w:cs="Tahoma"/>
                <w:lang w:val="sr-Latn-CS"/>
              </w:rPr>
              <w:t xml:space="preserve"> о </w:t>
            </w:r>
            <w:r>
              <w:rPr>
                <w:rFonts w:cs="Tahoma"/>
              </w:rPr>
              <w:t>јавној канализацији отпадних вода</w:t>
            </w:r>
            <w:r>
              <w:rPr>
                <w:rFonts w:cs="Tahoma"/>
                <w:lang w:val="sr-Latn-CS"/>
              </w:rPr>
              <w:t xml:space="preserve"> </w:t>
            </w:r>
            <w:bookmarkStart w:id="0" w:name="__DdeLink__2303_1234132971"/>
            <w:r>
              <w:rPr>
                <w:rFonts w:cs="Tahoma"/>
                <w:lang w:val="sr-Latn-CS"/>
              </w:rPr>
              <w:t>(“Сл. лист општине Бечеј”, бр. 8/</w:t>
            </w:r>
            <w:r>
              <w:rPr>
                <w:rFonts w:cs="Tahoma"/>
              </w:rPr>
              <w:t>10</w:t>
            </w:r>
            <w:bookmarkEnd w:id="0"/>
            <w:r>
              <w:rPr>
                <w:rFonts w:cs="Tahoma"/>
                <w:lang w:val="sr-Latn-CS"/>
              </w:rPr>
              <w:t>)</w:t>
            </w:r>
          </w:p>
          <w:p w:rsidR="00B96143" w:rsidRDefault="00B961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Правилник о техничким услувима за прикључење на јавну канализацију отпадних вода </w:t>
            </w:r>
            <w:r>
              <w:rPr>
                <w:rFonts w:cs="Tahoma"/>
                <w:lang w:val="sr-Latn-CS"/>
              </w:rPr>
              <w:t xml:space="preserve">(“Сл. лист општине Бечеј”, бр. </w:t>
            </w:r>
            <w:r>
              <w:rPr>
                <w:rFonts w:cs="Tahoma"/>
              </w:rPr>
              <w:t>12</w:t>
            </w:r>
            <w:r>
              <w:rPr>
                <w:rFonts w:cs="Tahoma"/>
                <w:lang w:val="sr-Latn-CS"/>
              </w:rPr>
              <w:t>/</w:t>
            </w:r>
            <w:r>
              <w:rPr>
                <w:rFonts w:cs="Tahoma"/>
              </w:rPr>
              <w:t>10</w:t>
            </w:r>
            <w:r>
              <w:rPr>
                <w:rFonts w:cs="Tahoma"/>
                <w:lang w:val="sr-Latn-CS"/>
              </w:rPr>
              <w:t>)</w:t>
            </w:r>
          </w:p>
          <w:p w:rsidR="00B96143" w:rsidRDefault="00B96143">
            <w:pPr>
              <w:spacing w:after="0" w:line="240" w:lineRule="auto"/>
              <w:jc w:val="center"/>
            </w:pPr>
            <w:r>
              <w:rPr>
                <w:rFonts w:cs="Tahoma"/>
              </w:rPr>
              <w:t xml:space="preserve">Правилник о квалитету отпадних вода које се могу упуштати у јавну канализацију отпадних вода </w:t>
            </w:r>
            <w:r>
              <w:rPr>
                <w:rFonts w:cs="Tahoma"/>
                <w:lang w:val="sr-Latn-CS"/>
              </w:rPr>
              <w:t xml:space="preserve">(“Сл. лист општине Бечеј”, бр. </w:t>
            </w:r>
            <w:r>
              <w:rPr>
                <w:rFonts w:cs="Tahoma"/>
              </w:rPr>
              <w:t>12</w:t>
            </w:r>
            <w:r>
              <w:rPr>
                <w:rFonts w:cs="Tahoma"/>
                <w:lang w:val="sr-Latn-CS"/>
              </w:rPr>
              <w:t>/</w:t>
            </w:r>
            <w:r>
              <w:rPr>
                <w:rFonts w:cs="Tahoma"/>
              </w:rPr>
              <w:t>10</w:t>
            </w:r>
            <w:r>
              <w:rPr>
                <w:rFonts w:cs="Tahoma"/>
                <w:lang w:val="sr-Latn-CS"/>
              </w:rPr>
              <w:t>)</w:t>
            </w:r>
          </w:p>
        </w:tc>
      </w:tr>
      <w:tr w:rsidR="00B96143">
        <w:trPr>
          <w:trHeight w:val="647"/>
        </w:trPr>
        <w:tc>
          <w:tcPr>
            <w:tcW w:w="10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  <w:p w:rsidR="00B96143" w:rsidRDefault="00B96143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 xml:space="preserve">                                               ОПШТЕ ИНФОРМАЦИЈЕ О ИНСПЕКЦИЈСКОМ НАДЗОРУ</w:t>
            </w:r>
          </w:p>
        </w:tc>
      </w:tr>
      <w:tr w:rsidR="00B96143"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</w:pPr>
            <w:r>
              <w:rPr>
                <w:b/>
              </w:rPr>
              <w:t>Део 1.  Опште информације</w:t>
            </w:r>
          </w:p>
        </w:tc>
      </w:tr>
      <w:tr w:rsidR="00B96143"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Општинска управа Бечеј</w:t>
            </w:r>
          </w:p>
          <w:p w:rsidR="00B96143" w:rsidRDefault="00B9614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Одсек за </w:t>
            </w:r>
            <w:r w:rsidR="002F5CCF">
              <w:rPr>
                <w:sz w:val="20"/>
                <w:szCs w:val="20"/>
              </w:rPr>
              <w:t>инспекцијски надзор</w:t>
            </w:r>
            <w:r>
              <w:rPr>
                <w:sz w:val="20"/>
                <w:szCs w:val="20"/>
              </w:rPr>
              <w:t xml:space="preserve"> - Комунална инспекција: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  Комунални инспектор:………………………………………………………………………………………………………………………………………………….</w:t>
            </w:r>
          </w:p>
          <w:p w:rsidR="00B96143" w:rsidRDefault="002F5CCF" w:rsidP="002F5CC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1.4 </w:t>
            </w:r>
            <w:r w:rsidR="00B96143">
              <w:rPr>
                <w:sz w:val="20"/>
                <w:szCs w:val="20"/>
              </w:rPr>
              <w:t xml:space="preserve">  Датум инспекцијског надзора: …………………………………………………………………………………………………………………………………….</w:t>
            </w:r>
          </w:p>
        </w:tc>
      </w:tr>
      <w:tr w:rsidR="00B96143">
        <w:trPr>
          <w:trHeight w:val="1231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1.6   Врста инспекцијског надзора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□ </w:t>
            </w:r>
            <w:r>
              <w:rPr>
                <w:sz w:val="20"/>
                <w:szCs w:val="20"/>
              </w:rPr>
              <w:t>Редовни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□ Ванредни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□ Контролни</w:t>
            </w:r>
          </w:p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□ Допунски </w:t>
            </w:r>
          </w:p>
        </w:tc>
      </w:tr>
      <w:tr w:rsidR="00B96143">
        <w:trPr>
          <w:trHeight w:val="245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1.7   Инспекцијски надзор према облику: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□ </w:t>
            </w:r>
            <w:r>
              <w:rPr>
                <w:sz w:val="20"/>
                <w:szCs w:val="20"/>
              </w:rPr>
              <w:t>Теренски</w:t>
            </w:r>
          </w:p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□ Канцеларијски </w:t>
            </w:r>
          </w:p>
        </w:tc>
      </w:tr>
      <w:tr w:rsidR="00B96143">
        <w:trPr>
          <w:trHeight w:val="773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1.8   Налог за инспекцијски надзор: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□ </w:t>
            </w:r>
            <w:r>
              <w:rPr>
                <w:sz w:val="20"/>
                <w:szCs w:val="20"/>
              </w:rPr>
              <w:t>Да</w:t>
            </w:r>
          </w:p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cs="Calibri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Не </w:t>
            </w:r>
          </w:p>
        </w:tc>
      </w:tr>
      <w:tr w:rsidR="00B96143">
        <w:trPr>
          <w:trHeight w:val="71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:rsidR="00B96143" w:rsidRDefault="00B961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ИНФОРМАЦИЈЕ О КОНТРОЛИСАНОМ СУБЈЕКТУ</w:t>
            </w:r>
          </w:p>
        </w:tc>
      </w:tr>
      <w:tr w:rsidR="00B96143">
        <w:trPr>
          <w:trHeight w:val="4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</w:pPr>
            <w:r>
              <w:rPr>
                <w:b/>
              </w:rPr>
              <w:t>Део 2.  Правно/физичко лице, предузетник</w:t>
            </w:r>
          </w:p>
        </w:tc>
      </w:tr>
      <w:tr w:rsidR="00B96143">
        <w:trPr>
          <w:trHeight w:val="44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2.1.   Подаци о контролисаном субјекту</w:t>
            </w: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2.1.1.   Назив/име и презиме субјекта: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2.1.2.   Адреса (улица и број):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2.1.3.   Место: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2.1.4.   Град/Општина: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2.1.5.   Поштански број: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2.1.6.   Телефон/Факс: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2.1.7.   Е-</w:t>
            </w:r>
            <w:r>
              <w:rPr>
                <w:sz w:val="20"/>
                <w:szCs w:val="20"/>
                <w:lang w:val="sr-Latn-C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2.1.8.   Интернет адреса: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2.1.9.   ПИБ: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2.1.10. Матични број: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2.1.11. Бр. личне карте (за физичка лица)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val="26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b/>
              </w:rPr>
              <w:t>Део 3.   Пословни простор</w:t>
            </w:r>
          </w:p>
        </w:tc>
      </w:tr>
      <w:tr w:rsidR="00B96143">
        <w:trPr>
          <w:trHeight w:val="422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   Локација пословног простора у ком је вршен инспекцијски надзор</w:t>
            </w: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lastRenderedPageBreak/>
              <w:t>3.1.1.    Адреса (улица и број):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3.1.2.    Место: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3.1.3.    Општина: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3.1.4.    Поштански број: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3.1.5.    Телефон/Факс: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96143" w:rsidRDefault="00B96143">
      <w:pPr>
        <w:spacing w:after="0" w:line="240" w:lineRule="auto"/>
        <w:jc w:val="both"/>
        <w:rPr>
          <w:b/>
          <w:sz w:val="36"/>
          <w:szCs w:val="36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7170"/>
        <w:gridCol w:w="3603"/>
      </w:tblGrid>
      <w:tr w:rsidR="00B96143">
        <w:trPr>
          <w:trHeight w:val="40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 w:rsidP="00F43984">
            <w:pPr>
              <w:pStyle w:val="ListParagraph"/>
              <w:spacing w:after="0" w:line="240" w:lineRule="auto"/>
            </w:pPr>
            <w:r>
              <w:rPr>
                <w:b/>
              </w:rPr>
              <w:t xml:space="preserve">Део 4.      </w:t>
            </w:r>
            <w:r w:rsidR="00F43984">
              <w:rPr>
                <w:b/>
              </w:rPr>
              <w:t>Обавезе Јавног комуналног предузећа</w:t>
            </w:r>
          </w:p>
        </w:tc>
      </w:tr>
      <w:tr w:rsidR="00B96143">
        <w:trPr>
          <w:trHeight w:val="332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 w:rsidP="00F43984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4.1.   </w:t>
            </w:r>
            <w:r>
              <w:rPr>
                <w:b/>
                <w:sz w:val="20"/>
                <w:szCs w:val="20"/>
              </w:rPr>
              <w:t xml:space="preserve">Изградња, реконструкција и </w:t>
            </w:r>
            <w:r w:rsidR="00F43984">
              <w:rPr>
                <w:b/>
                <w:sz w:val="20"/>
                <w:szCs w:val="20"/>
              </w:rPr>
              <w:t>одржавање</w:t>
            </w:r>
            <w:r>
              <w:rPr>
                <w:b/>
                <w:sz w:val="20"/>
                <w:szCs w:val="20"/>
              </w:rPr>
              <w:t xml:space="preserve"> градск</w:t>
            </w:r>
            <w:r w:rsidR="00F43984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канализациј</w:t>
            </w:r>
            <w:r w:rsidR="00F43984">
              <w:rPr>
                <w:b/>
                <w:sz w:val="20"/>
                <w:szCs w:val="20"/>
              </w:rPr>
              <w:t>е</w:t>
            </w:r>
          </w:p>
        </w:tc>
      </w:tr>
      <w:tr w:rsidR="00B96143">
        <w:trPr>
          <w:trHeight w:val="217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Pr="006174CF" w:rsidRDefault="00B96143">
            <w:pPr>
              <w:pStyle w:val="a0"/>
              <w:ind w:left="40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</w:rPr>
              <w:t>4</w:t>
            </w:r>
            <w:r w:rsidRPr="006174CF">
              <w:rPr>
                <w:rFonts w:asciiTheme="minorHAnsi" w:hAnsiTheme="minorHAnsi" w:cstheme="minorHAnsi"/>
                <w:sz w:val="20"/>
                <w:lang w:val="en-US"/>
              </w:rPr>
              <w:t xml:space="preserve">.1.1. </w:t>
            </w:r>
            <w:r w:rsidR="00F43984" w:rsidRPr="006174CF">
              <w:rPr>
                <w:rFonts w:asciiTheme="minorHAnsi" w:hAnsiTheme="minorHAnsi" w:cstheme="minorHAnsi"/>
                <w:sz w:val="20"/>
              </w:rPr>
              <w:t>Јавно предузеће трајно чува документацију о стварно изведеном стању градске канализације</w:t>
            </w:r>
            <w:r w:rsidRPr="006174CF">
              <w:rPr>
                <w:rFonts w:asciiTheme="minorHAnsi" w:hAnsiTheme="minorHAnsi" w:cstheme="minorHAnsi"/>
                <w:sz w:val="20"/>
                <w:lang w:val="sr-Cyrl-CS"/>
              </w:rPr>
              <w:t xml:space="preserve">                                       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Pr="006174CF" w:rsidRDefault="00B9614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 xml:space="preserve"> □ 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Да - 2  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>□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Не - 0</w:t>
            </w:r>
          </w:p>
        </w:tc>
      </w:tr>
      <w:tr w:rsidR="00B96143">
        <w:trPr>
          <w:trHeight w:val="30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Pr="006174CF" w:rsidRDefault="00B96143" w:rsidP="00F43984">
            <w:pPr>
              <w:pStyle w:val="a0"/>
              <w:ind w:left="40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</w:rPr>
              <w:t>4</w:t>
            </w:r>
            <w:r w:rsidRPr="006174CF">
              <w:rPr>
                <w:rFonts w:asciiTheme="minorHAnsi" w:hAnsiTheme="minorHAnsi" w:cstheme="minorHAnsi"/>
                <w:sz w:val="20"/>
                <w:lang w:val="en-US"/>
              </w:rPr>
              <w:t xml:space="preserve">.1.2. </w:t>
            </w:r>
            <w:r w:rsidR="00F43984" w:rsidRPr="006174CF">
              <w:rPr>
                <w:rFonts w:asciiTheme="minorHAnsi" w:hAnsiTheme="minorHAnsi" w:cstheme="minorHAnsi"/>
                <w:sz w:val="20"/>
              </w:rPr>
              <w:t xml:space="preserve">Утврђује техничке услове за прикључење на мрежу </w:t>
            </w:r>
            <w:r w:rsidRPr="006174CF">
              <w:rPr>
                <w:rFonts w:asciiTheme="minorHAnsi" w:hAnsiTheme="minorHAnsi" w:cstheme="minorHAnsi"/>
                <w:sz w:val="20"/>
                <w:lang w:val="sr-Cyrl-CS"/>
              </w:rPr>
              <w:t xml:space="preserve">јавне канализације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Pr="006174CF" w:rsidRDefault="00B9614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 xml:space="preserve"> □ 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Да - 2  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>□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Не - 0</w:t>
            </w:r>
          </w:p>
        </w:tc>
      </w:tr>
      <w:tr w:rsidR="00B96143">
        <w:trPr>
          <w:trHeight w:val="21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Pr="006174CF" w:rsidRDefault="00B96143">
            <w:pPr>
              <w:pStyle w:val="a0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</w:rPr>
              <w:t>4</w:t>
            </w:r>
            <w:r w:rsidRPr="006174CF">
              <w:rPr>
                <w:rFonts w:asciiTheme="minorHAnsi" w:hAnsiTheme="minorHAnsi" w:cstheme="minorHAnsi"/>
                <w:sz w:val="20"/>
                <w:lang w:val="en-US"/>
              </w:rPr>
              <w:t xml:space="preserve">.1.3. </w:t>
            </w:r>
            <w:r w:rsidR="00E47BDC" w:rsidRPr="006174CF">
              <w:rPr>
                <w:rFonts w:asciiTheme="minorHAnsi" w:hAnsiTheme="minorHAnsi" w:cstheme="minorHAnsi"/>
                <w:sz w:val="20"/>
                <w:lang w:val="sr-Cyrl-CS"/>
              </w:rPr>
              <w:t>Предузеће обавестило сопственика објекта да су остварени технички услови за прикључивање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Pr="006174CF" w:rsidRDefault="00B9614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 xml:space="preserve"> □ 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Да - 2  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>□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Не - 0</w:t>
            </w:r>
          </w:p>
        </w:tc>
      </w:tr>
      <w:tr w:rsidR="00B96143">
        <w:trPr>
          <w:trHeight w:val="647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Pr="006174CF" w:rsidRDefault="00B96143" w:rsidP="00E47BDC">
            <w:pPr>
              <w:pStyle w:val="a0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</w:rPr>
              <w:t>4</w:t>
            </w:r>
            <w:r w:rsidRPr="006174CF">
              <w:rPr>
                <w:rFonts w:asciiTheme="minorHAnsi" w:hAnsiTheme="minorHAnsi" w:cstheme="minorHAnsi"/>
                <w:sz w:val="20"/>
                <w:lang w:val="en-US"/>
              </w:rPr>
              <w:t>.1.4.</w:t>
            </w:r>
            <w:r w:rsidRPr="006174CF">
              <w:rPr>
                <w:rFonts w:asciiTheme="minorHAnsi" w:hAnsiTheme="minorHAnsi" w:cstheme="minorHAnsi"/>
                <w:sz w:val="20"/>
                <w:lang w:val="sr-Cyrl-CS"/>
              </w:rPr>
              <w:t xml:space="preserve"> </w:t>
            </w:r>
            <w:r w:rsidR="00E47BDC" w:rsidRPr="006174CF">
              <w:rPr>
                <w:rFonts w:asciiTheme="minorHAnsi" w:hAnsiTheme="minorHAnsi" w:cstheme="minorHAnsi"/>
                <w:sz w:val="20"/>
                <w:lang w:val="sr-Cyrl-CS"/>
              </w:rPr>
              <w:t xml:space="preserve">Предузеће врши прикључење кућних инсталација на </w:t>
            </w:r>
            <w:r w:rsidR="00E47BDC" w:rsidRPr="006174CF">
              <w:rPr>
                <w:rFonts w:asciiTheme="minorHAnsi" w:hAnsiTheme="minorHAnsi" w:cstheme="minorHAnsi"/>
                <w:sz w:val="20"/>
              </w:rPr>
              <w:t xml:space="preserve">мрежу </w:t>
            </w:r>
            <w:r w:rsidR="00E47BDC" w:rsidRPr="006174CF">
              <w:rPr>
                <w:rFonts w:asciiTheme="minorHAnsi" w:hAnsiTheme="minorHAnsi" w:cstheme="minorHAnsi"/>
                <w:sz w:val="20"/>
                <w:lang w:val="sr-Cyrl-CS"/>
              </w:rPr>
              <w:t>јавне канализације</w:t>
            </w:r>
            <w:r w:rsidRPr="006174CF">
              <w:rPr>
                <w:rFonts w:asciiTheme="minorHAnsi" w:hAnsiTheme="minorHAnsi" w:cstheme="minorHAnsi"/>
                <w:sz w:val="20"/>
                <w:lang w:val="sr-Cyrl-CS"/>
              </w:rPr>
              <w:t xml:space="preserve">                                                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Pr="006174CF" w:rsidRDefault="00B9614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 xml:space="preserve"> □ 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Да - 2  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>□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Не - 0</w:t>
            </w:r>
          </w:p>
        </w:tc>
      </w:tr>
      <w:tr w:rsidR="00B96143">
        <w:trPr>
          <w:trHeight w:val="21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Pr="006174CF" w:rsidRDefault="00B96143">
            <w:pPr>
              <w:pStyle w:val="a0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</w:rPr>
              <w:t>4</w:t>
            </w:r>
            <w:r w:rsidRPr="006174CF">
              <w:rPr>
                <w:rFonts w:asciiTheme="minorHAnsi" w:hAnsiTheme="minorHAnsi" w:cstheme="minorHAnsi"/>
                <w:sz w:val="20"/>
                <w:lang w:val="en-US"/>
              </w:rPr>
              <w:t xml:space="preserve">.1.5. </w:t>
            </w:r>
            <w:r w:rsidR="00E47BDC" w:rsidRPr="006174CF">
              <w:rPr>
                <w:rFonts w:asciiTheme="minorHAnsi" w:hAnsiTheme="minorHAnsi" w:cstheme="minorHAnsi"/>
                <w:sz w:val="20"/>
              </w:rPr>
              <w:t xml:space="preserve">Даје одобрење за </w:t>
            </w:r>
            <w:r w:rsidR="00E47BDC" w:rsidRPr="006174CF">
              <w:rPr>
                <w:rFonts w:asciiTheme="minorHAnsi" w:hAnsiTheme="minorHAnsi" w:cstheme="minorHAnsi"/>
                <w:sz w:val="20"/>
                <w:lang w:val="sr-Cyrl-CS"/>
              </w:rPr>
              <w:t xml:space="preserve">прикључење кућних инсталација на </w:t>
            </w:r>
            <w:r w:rsidR="00E47BDC" w:rsidRPr="006174CF">
              <w:rPr>
                <w:rFonts w:asciiTheme="minorHAnsi" w:hAnsiTheme="minorHAnsi" w:cstheme="minorHAnsi"/>
                <w:sz w:val="20"/>
              </w:rPr>
              <w:t xml:space="preserve">мрежу </w:t>
            </w:r>
            <w:r w:rsidR="00E47BDC" w:rsidRPr="006174CF">
              <w:rPr>
                <w:rFonts w:asciiTheme="minorHAnsi" w:hAnsiTheme="minorHAnsi" w:cstheme="minorHAnsi"/>
                <w:sz w:val="20"/>
                <w:lang w:val="sr-Cyrl-CS"/>
              </w:rPr>
              <w:t>јавне канализације у складу са техничким и другим прописима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Pr="006174CF" w:rsidRDefault="00B9614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 xml:space="preserve"> □ 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Да - 2  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>□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Не - 0</w:t>
            </w:r>
          </w:p>
        </w:tc>
      </w:tr>
      <w:tr w:rsidR="00B96143">
        <w:trPr>
          <w:trHeight w:val="21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Pr="006174CF" w:rsidRDefault="00B96143" w:rsidP="00E47BDC">
            <w:pPr>
              <w:pStyle w:val="a0"/>
              <w:ind w:left="10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</w:rPr>
              <w:t>4</w:t>
            </w:r>
            <w:r w:rsidRPr="006174CF">
              <w:rPr>
                <w:rFonts w:asciiTheme="minorHAnsi" w:hAnsiTheme="minorHAnsi" w:cstheme="minorHAnsi"/>
                <w:sz w:val="20"/>
                <w:lang w:val="en-US"/>
              </w:rPr>
              <w:t xml:space="preserve">.1.6. </w:t>
            </w:r>
            <w:r w:rsidR="00E47BDC" w:rsidRPr="006174CF">
              <w:rPr>
                <w:rFonts w:asciiTheme="minorHAnsi" w:hAnsiTheme="minorHAnsi" w:cstheme="minorHAnsi"/>
                <w:sz w:val="20"/>
              </w:rPr>
              <w:t xml:space="preserve">Одржава инспалације јавне канализације, постројења за пречишћавање отпадних вода и прикључке у исправном и функционалном стању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Pr="006174CF" w:rsidRDefault="00B96143" w:rsidP="006174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 xml:space="preserve"> □ 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Да - </w:t>
            </w:r>
            <w:r w:rsidR="006174C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>□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Не - </w:t>
            </w:r>
            <w:r w:rsidR="006174C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96143">
        <w:trPr>
          <w:trHeight w:val="21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Pr="006174CF" w:rsidRDefault="00B96143" w:rsidP="00E47BDC">
            <w:pPr>
              <w:pStyle w:val="a0"/>
              <w:ind w:left="10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</w:rPr>
              <w:t>4</w:t>
            </w:r>
            <w:r w:rsidRPr="006174CF">
              <w:rPr>
                <w:rFonts w:asciiTheme="minorHAnsi" w:hAnsiTheme="minorHAnsi" w:cstheme="minorHAnsi"/>
                <w:sz w:val="20"/>
                <w:lang w:val="en-US"/>
              </w:rPr>
              <w:t xml:space="preserve">.1.7. </w:t>
            </w:r>
            <w:r w:rsidR="00E47BDC" w:rsidRPr="006174CF">
              <w:rPr>
                <w:rFonts w:asciiTheme="minorHAnsi" w:hAnsiTheme="minorHAnsi" w:cstheme="minorHAnsi"/>
                <w:sz w:val="20"/>
              </w:rPr>
              <w:t>Приступило је отклањању узрока квара на мрежи јавне канализације у року од 24 часа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Pr="006174CF" w:rsidRDefault="00B9614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 xml:space="preserve"> □ 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Да - 2             </w:t>
            </w:r>
            <w:r w:rsidRPr="006174CF">
              <w:rPr>
                <w:rFonts w:asciiTheme="minorHAnsi" w:hAnsiTheme="minorHAnsi" w:cstheme="minorHAnsi"/>
                <w:sz w:val="48"/>
                <w:szCs w:val="20"/>
              </w:rPr>
              <w:t>□</w:t>
            </w:r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Не - 0</w:t>
            </w:r>
          </w:p>
        </w:tc>
      </w:tr>
    </w:tbl>
    <w:p w:rsidR="006174CF" w:rsidRDefault="006174CF" w:rsidP="00392397">
      <w:pPr>
        <w:pStyle w:val="NoSpacing"/>
      </w:pPr>
    </w:p>
    <w:tbl>
      <w:tblPr>
        <w:tblW w:w="9298" w:type="dxa"/>
        <w:jc w:val="center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001"/>
        <w:gridCol w:w="4297"/>
      </w:tblGrid>
      <w:tr w:rsidR="006174CF" w:rsidRPr="006174CF" w:rsidTr="00392397">
        <w:trPr>
          <w:trHeight w:val="56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Укупан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могући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6174CF" w:rsidRPr="006174CF" w:rsidTr="00392397">
        <w:trPr>
          <w:trHeight w:val="346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УТВРЂЕН БРОЈ БОДОВА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174CF" w:rsidRPr="006174CF" w:rsidRDefault="006174CF" w:rsidP="00392397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106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820"/>
        <w:gridCol w:w="1820"/>
        <w:gridCol w:w="1820"/>
        <w:gridCol w:w="1558"/>
        <w:gridCol w:w="1977"/>
        <w:gridCol w:w="1620"/>
      </w:tblGrid>
      <w:tr w:rsidR="006174CF" w:rsidRPr="006174CF" w:rsidTr="006174CF">
        <w:trPr>
          <w:trHeight w:val="38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Степен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Критичан</w:t>
            </w:r>
            <w:proofErr w:type="spellEnd"/>
          </w:p>
        </w:tc>
      </w:tr>
      <w:tr w:rsidR="006174CF" w:rsidRPr="006174CF" w:rsidTr="006174CF">
        <w:trPr>
          <w:trHeight w:val="33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10-1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8-9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6-7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2-5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≤ </w:t>
            </w: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:rsidR="006174CF" w:rsidRPr="006174CF" w:rsidRDefault="006174CF" w:rsidP="00392397">
      <w:pPr>
        <w:pStyle w:val="NoSpacing"/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495"/>
        <w:gridCol w:w="2835"/>
        <w:gridCol w:w="2275"/>
      </w:tblGrid>
      <w:tr w:rsidR="006174CF" w:rsidRPr="006174CF" w:rsidTr="006174CF">
        <w:trPr>
          <w:trHeight w:val="98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Степен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ризика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односу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остварен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број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незнатан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  <w:tr w:rsidR="006174CF" w:rsidRPr="006174CF" w:rsidTr="007D539E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низак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174CF" w:rsidRPr="006174CF" w:rsidRDefault="006174CF" w:rsidP="00392397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  <w:tr w:rsidR="006174CF" w:rsidRPr="006174CF" w:rsidTr="007D539E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средњи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174CF" w:rsidRPr="006174CF" w:rsidRDefault="006174CF" w:rsidP="00392397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  <w:tr w:rsidR="006174CF" w:rsidRPr="006174CF" w:rsidTr="007D539E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висок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174CF" w:rsidRPr="006174CF" w:rsidRDefault="006174CF" w:rsidP="00392397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  <w:tr w:rsidR="006174CF" w:rsidRPr="006174CF" w:rsidTr="007D539E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критичан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174CF" w:rsidRPr="006174CF" w:rsidRDefault="006174CF" w:rsidP="00392397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</w:tbl>
    <w:p w:rsidR="006174CF" w:rsidRPr="006174CF" w:rsidRDefault="006174CF" w:rsidP="00392397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10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348"/>
        <w:gridCol w:w="1980"/>
        <w:gridCol w:w="5277"/>
      </w:tblGrid>
      <w:tr w:rsidR="006174CF" w:rsidRPr="006174CF" w:rsidTr="007D539E">
        <w:trPr>
          <w:trHeight w:val="332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Контролна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листа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сачињена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74CF" w:rsidRPr="006174CF" w:rsidTr="007D539E">
        <w:trPr>
          <w:trHeight w:val="31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174CF" w:rsidRPr="006174CF" w:rsidRDefault="006174CF" w:rsidP="00392397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74CF" w:rsidRPr="006174CF" w:rsidTr="007D539E">
        <w:trPr>
          <w:trHeight w:val="38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4CF" w:rsidRPr="006174CF" w:rsidRDefault="006174CF" w:rsidP="003923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174CF" w:rsidRPr="006174CF" w:rsidRDefault="006174CF" w:rsidP="00392397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B96143" w:rsidRPr="006174CF" w:rsidRDefault="00B96143">
      <w:pPr>
        <w:jc w:val="both"/>
        <w:rPr>
          <w:rFonts w:asciiTheme="minorHAnsi" w:hAnsiTheme="minorHAnsi" w:cstheme="minorHAnsi"/>
          <w:b/>
        </w:rPr>
      </w:pPr>
    </w:p>
    <w:p w:rsidR="00B96143" w:rsidRPr="006174CF" w:rsidRDefault="00B96143">
      <w:pPr>
        <w:jc w:val="right"/>
        <w:rPr>
          <w:rFonts w:asciiTheme="minorHAnsi" w:hAnsiTheme="minorHAnsi" w:cstheme="minorHAnsi"/>
          <w:b/>
        </w:rPr>
      </w:pPr>
      <w:r w:rsidRPr="006174CF">
        <w:rPr>
          <w:rFonts w:asciiTheme="minorHAnsi" w:hAnsiTheme="minorHAnsi" w:cstheme="minorHAnsi"/>
          <w:b/>
        </w:rPr>
        <w:t>Присутно лице</w:t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  <w:t>КОМУНАЛНИ ИНСПЕКТОР</w:t>
      </w:r>
    </w:p>
    <w:p w:rsidR="00B96143" w:rsidRPr="006174CF" w:rsidRDefault="00B96143">
      <w:pPr>
        <w:jc w:val="both"/>
        <w:rPr>
          <w:rFonts w:asciiTheme="minorHAnsi" w:hAnsiTheme="minorHAnsi" w:cstheme="minorHAnsi"/>
          <w:b/>
        </w:rPr>
      </w:pPr>
      <w:r w:rsidRPr="006174CF">
        <w:rPr>
          <w:rFonts w:asciiTheme="minorHAnsi" w:hAnsiTheme="minorHAnsi" w:cstheme="minorHAnsi"/>
          <w:b/>
        </w:rPr>
        <w:t>_________________</w:t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  <w:t>1. ____________________</w:t>
      </w:r>
    </w:p>
    <w:p w:rsidR="00B96143" w:rsidRPr="006174CF" w:rsidRDefault="00B96143">
      <w:pPr>
        <w:jc w:val="both"/>
        <w:rPr>
          <w:rFonts w:asciiTheme="minorHAnsi" w:hAnsiTheme="minorHAnsi" w:cstheme="minorHAnsi"/>
        </w:rPr>
      </w:pP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  <w:t>М.П</w:t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</w:r>
      <w:r w:rsidRPr="006174CF">
        <w:rPr>
          <w:rFonts w:asciiTheme="minorHAnsi" w:hAnsiTheme="minorHAnsi" w:cstheme="minorHAnsi"/>
          <w:b/>
        </w:rPr>
        <w:tab/>
        <w:t xml:space="preserve">2. ____________________ </w:t>
      </w:r>
    </w:p>
    <w:sectPr w:rsidR="00B96143" w:rsidRPr="006174CF" w:rsidSect="006174CF">
      <w:pgSz w:w="12240" w:h="15840"/>
      <w:pgMar w:top="270" w:right="720" w:bottom="54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291E"/>
    <w:rsid w:val="002F5CCF"/>
    <w:rsid w:val="00392397"/>
    <w:rsid w:val="006174CF"/>
    <w:rsid w:val="00644D5A"/>
    <w:rsid w:val="008567B3"/>
    <w:rsid w:val="00A8291E"/>
    <w:rsid w:val="00B96143"/>
    <w:rsid w:val="00E47BDC"/>
    <w:rsid w:val="00F4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5A"/>
    <w:pPr>
      <w:suppressAutoHyphens/>
      <w:spacing w:after="200" w:line="276" w:lineRule="auto"/>
    </w:pPr>
    <w:rPr>
      <w:rFonts w:ascii="Calibri" w:eastAsia="Calibri" w:hAnsi="Calibri" w:cs="font353"/>
      <w:color w:val="00000A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sid w:val="00644D5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644D5A"/>
  </w:style>
  <w:style w:type="character" w:customStyle="1" w:styleId="FooterChar">
    <w:name w:val="Footer Char"/>
    <w:basedOn w:val="DefaultParagraphFont"/>
    <w:rsid w:val="00644D5A"/>
  </w:style>
  <w:style w:type="character" w:customStyle="1" w:styleId="BodyTextChar">
    <w:name w:val="Body Text Char"/>
    <w:basedOn w:val="DefaultParagraphFont"/>
    <w:rsid w:val="00644D5A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Cmsor">
    <w:name w:val="Címsor"/>
    <w:basedOn w:val="Normal"/>
    <w:next w:val="BodyText"/>
    <w:rsid w:val="00644D5A"/>
    <w:pPr>
      <w:keepNext/>
      <w:spacing w:before="240" w:after="120"/>
    </w:pPr>
    <w:rPr>
      <w:rFonts w:ascii="Tahoma" w:eastAsia="Arial Unicode MS" w:hAnsi="Tahoma" w:cs="Mangal"/>
      <w:sz w:val="28"/>
      <w:szCs w:val="28"/>
    </w:rPr>
  </w:style>
  <w:style w:type="paragraph" w:styleId="BodyText">
    <w:name w:val="Body Text"/>
    <w:basedOn w:val="Normal"/>
    <w:rsid w:val="00644D5A"/>
    <w:pPr>
      <w:spacing w:after="140" w:line="288" w:lineRule="auto"/>
    </w:pPr>
  </w:style>
  <w:style w:type="paragraph" w:styleId="List">
    <w:name w:val="List"/>
    <w:basedOn w:val="BodyText"/>
    <w:rsid w:val="00644D5A"/>
    <w:rPr>
      <w:rFonts w:ascii="Tahoma" w:hAnsi="Tahoma" w:cs="Mangal"/>
    </w:rPr>
  </w:style>
  <w:style w:type="paragraph" w:styleId="Caption">
    <w:name w:val="caption"/>
    <w:basedOn w:val="Normal"/>
    <w:qFormat/>
    <w:rsid w:val="00644D5A"/>
    <w:pPr>
      <w:suppressLineNumbers/>
      <w:spacing w:before="120" w:after="120"/>
    </w:pPr>
    <w:rPr>
      <w:rFonts w:ascii="Tahoma" w:hAnsi="Tahoma" w:cs="Mangal"/>
      <w:i/>
      <w:iCs/>
      <w:szCs w:val="24"/>
    </w:rPr>
  </w:style>
  <w:style w:type="paragraph" w:customStyle="1" w:styleId="Trgymutat">
    <w:name w:val="Tárgymutató"/>
    <w:basedOn w:val="Normal"/>
    <w:rsid w:val="00644D5A"/>
    <w:pPr>
      <w:suppressLineNumbers/>
    </w:pPr>
    <w:rPr>
      <w:rFonts w:ascii="Tahoma" w:hAnsi="Tahoma" w:cs="Mangal"/>
    </w:rPr>
  </w:style>
  <w:style w:type="paragraph" w:customStyle="1" w:styleId="a">
    <w:name w:val="Насловљавање"/>
    <w:basedOn w:val="Normal"/>
    <w:rsid w:val="00644D5A"/>
    <w:pPr>
      <w:keepNext/>
      <w:spacing w:before="240" w:after="120"/>
    </w:pPr>
    <w:rPr>
      <w:rFonts w:ascii="Tahoma" w:eastAsia="Microsoft YaHei" w:hAnsi="Tahoma" w:cs="Arial"/>
      <w:sz w:val="28"/>
      <w:szCs w:val="28"/>
    </w:rPr>
  </w:style>
  <w:style w:type="paragraph" w:customStyle="1" w:styleId="a0">
    <w:name w:val="Тело текста"/>
    <w:basedOn w:val="Normal"/>
    <w:rsid w:val="00644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a1">
    <w:name w:val="Листа"/>
    <w:basedOn w:val="a0"/>
    <w:rsid w:val="00644D5A"/>
    <w:rPr>
      <w:rFonts w:ascii="Tahoma" w:hAnsi="Tahoma" w:cs="Arial"/>
    </w:rPr>
  </w:style>
  <w:style w:type="paragraph" w:customStyle="1" w:styleId="a2">
    <w:name w:val="Натпис"/>
    <w:basedOn w:val="Normal"/>
    <w:rsid w:val="00644D5A"/>
    <w:pPr>
      <w:suppressLineNumbers/>
      <w:spacing w:before="120" w:after="120"/>
    </w:pPr>
    <w:rPr>
      <w:rFonts w:ascii="Tahoma" w:hAnsi="Tahoma" w:cs="Arial"/>
      <w:i/>
      <w:iCs/>
      <w:szCs w:val="24"/>
    </w:rPr>
  </w:style>
  <w:style w:type="paragraph" w:customStyle="1" w:styleId="a3">
    <w:name w:val="Индекс"/>
    <w:basedOn w:val="Normal"/>
    <w:rsid w:val="00644D5A"/>
    <w:pPr>
      <w:suppressLineNumbers/>
    </w:pPr>
    <w:rPr>
      <w:rFonts w:ascii="Tahoma" w:hAnsi="Tahoma" w:cs="Arial"/>
    </w:rPr>
  </w:style>
  <w:style w:type="paragraph" w:styleId="ListParagraph">
    <w:name w:val="List Paragraph"/>
    <w:basedOn w:val="Normal"/>
    <w:qFormat/>
    <w:rsid w:val="00644D5A"/>
    <w:pPr>
      <w:ind w:left="720"/>
      <w:contextualSpacing/>
    </w:pPr>
  </w:style>
  <w:style w:type="paragraph" w:styleId="NoSpacing">
    <w:name w:val="No Spacing"/>
    <w:qFormat/>
    <w:rsid w:val="00644D5A"/>
    <w:pPr>
      <w:suppressAutoHyphens/>
    </w:pPr>
    <w:rPr>
      <w:rFonts w:ascii="Calibri" w:eastAsia="Calibri" w:hAnsi="Calibri" w:cs="font353"/>
      <w:color w:val="00000A"/>
      <w:kern w:val="1"/>
      <w:sz w:val="22"/>
      <w:szCs w:val="22"/>
    </w:rPr>
  </w:style>
  <w:style w:type="paragraph" w:customStyle="1" w:styleId="CharChar">
    <w:name w:val="Char Char"/>
    <w:basedOn w:val="Normal"/>
    <w:rsid w:val="00644D5A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rsid w:val="00644D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4D5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rsid w:val="00644D5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4">
    <w:name w:val="Садржај табеле"/>
    <w:basedOn w:val="Normal"/>
    <w:rsid w:val="00644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33E19-FF24-4F08-9314-070A0BE9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Lakanovic</dc:creator>
  <cp:lastModifiedBy>Komunalno</cp:lastModifiedBy>
  <cp:revision>5</cp:revision>
  <cp:lastPrinted>2016-04-20T11:25:00Z</cp:lastPrinted>
  <dcterms:created xsi:type="dcterms:W3CDTF">2021-07-08T07:42:00Z</dcterms:created>
  <dcterms:modified xsi:type="dcterms:W3CDTF">2021-08-30T11:22:00Z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