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73" w:rsidRPr="00E74AF3" w:rsidRDefault="00CA1A0E" w:rsidP="00E80D48">
      <w:pPr>
        <w:pStyle w:val="Subtitle"/>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rsidR="0016755B" w:rsidRDefault="00CA1A0E" w:rsidP="00E80D48">
      <w:pPr>
        <w:pStyle w:val="Subtitle"/>
        <w:spacing w:before="120" w:after="120"/>
        <w:rPr>
          <w:sz w:val="24"/>
        </w:rPr>
      </w:pPr>
      <w:r w:rsidRPr="00356D0C">
        <w:rPr>
          <w:sz w:val="24"/>
          <w:lang w:val="sr-Cyrl-CS"/>
        </w:rPr>
        <w:t>UPUTSTVO</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PONUĐAČE</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DODELU</w:t>
      </w:r>
      <w:r w:rsidR="00A90F55" w:rsidRPr="00356D0C">
        <w:rPr>
          <w:sz w:val="24"/>
          <w:lang w:val="sr-Cyrl-CS"/>
        </w:rPr>
        <w:t xml:space="preserve"> </w:t>
      </w:r>
      <w:r w:rsidRPr="00356D0C">
        <w:rPr>
          <w:sz w:val="24"/>
          <w:lang w:val="sr-Cyrl-CS"/>
        </w:rPr>
        <w:t>UGOVORA</w:t>
      </w:r>
      <w:r w:rsidR="00A90F55" w:rsidRPr="00356D0C">
        <w:rPr>
          <w:sz w:val="24"/>
          <w:lang w:val="sr-Cyrl-CS"/>
        </w:rPr>
        <w:t xml:space="preserve"> </w:t>
      </w:r>
      <w:r w:rsidRPr="00356D0C">
        <w:rPr>
          <w:sz w:val="24"/>
          <w:lang w:val="sr-Cyrl-CS"/>
        </w:rPr>
        <w:t>O</w:t>
      </w:r>
      <w:r w:rsidR="00A90F55" w:rsidRPr="00356D0C">
        <w:rPr>
          <w:sz w:val="24"/>
          <w:lang w:val="sr-Cyrl-CS"/>
        </w:rPr>
        <w:t xml:space="preserve"> </w:t>
      </w:r>
      <w:r w:rsidR="000D36D0" w:rsidRPr="00356D0C">
        <w:rPr>
          <w:sz w:val="24"/>
        </w:rPr>
        <w:t>NABAVCI GRAĐEVINSKOG MATERIJALA</w:t>
      </w:r>
    </w:p>
    <w:p w:rsidR="00961DEC" w:rsidRPr="009E7F64" w:rsidRDefault="00CA1A0E" w:rsidP="009E7F64">
      <w:pPr>
        <w:jc w:val="center"/>
        <w:rPr>
          <w:b/>
          <w:lang w:val="sr-Latn-CS"/>
        </w:rPr>
      </w:pPr>
      <w:r w:rsidRPr="009E7F64">
        <w:rPr>
          <w:b/>
        </w:rPr>
        <w:t>BROJ</w:t>
      </w:r>
      <w:r w:rsidR="00A90F55" w:rsidRPr="009E7F64">
        <w:rPr>
          <w:b/>
        </w:rPr>
        <w:t xml:space="preserve"> </w:t>
      </w:r>
      <w:r w:rsidRPr="009E7F64">
        <w:rPr>
          <w:b/>
        </w:rPr>
        <w:t>PUBLIKACIJE</w:t>
      </w:r>
      <w:r w:rsidR="001A0CC8" w:rsidRPr="009E7F64">
        <w:rPr>
          <w:b/>
        </w:rPr>
        <w:t xml:space="preserve">: </w:t>
      </w:r>
      <w:r w:rsidR="009E7F64" w:rsidRPr="009E7F64">
        <w:rPr>
          <w:rFonts w:eastAsia="Tahoma" w:cs="Tahoma"/>
          <w:b/>
          <w:color w:val="000000" w:themeColor="text1"/>
        </w:rPr>
        <w:t>RHP-W5-</w:t>
      </w:r>
      <w:r w:rsidR="009E7F64" w:rsidRPr="009E7F64">
        <w:rPr>
          <w:rFonts w:eastAsia="Tahoma" w:cs="Tahoma"/>
          <w:b/>
          <w:color w:val="000000" w:themeColor="text1"/>
          <w:lang w:val="sr-Latn-CS"/>
        </w:rPr>
        <w:t>CMG</w:t>
      </w:r>
      <w:r w:rsidR="009E7F64" w:rsidRPr="009E7F64">
        <w:rPr>
          <w:rFonts w:eastAsia="Tahoma" w:cs="Tahoma"/>
          <w:b/>
          <w:color w:val="000000" w:themeColor="text1"/>
        </w:rPr>
        <w:t>-COMP</w:t>
      </w:r>
      <w:r w:rsidR="009E7F64" w:rsidRPr="009E7F64">
        <w:rPr>
          <w:rFonts w:eastAsia="Tahoma" w:cs="Tahoma"/>
          <w:b/>
          <w:color w:val="000000" w:themeColor="text1"/>
          <w:lang w:val="sr-Latn-CS"/>
        </w:rPr>
        <w:t>2</w:t>
      </w:r>
      <w:r w:rsidR="009E7F64" w:rsidRPr="009E7F64">
        <w:rPr>
          <w:rFonts w:eastAsia="Tahoma" w:cs="Tahoma"/>
          <w:b/>
          <w:color w:val="000000" w:themeColor="text1"/>
        </w:rPr>
        <w:t>-2016</w:t>
      </w:r>
    </w:p>
    <w:p w:rsidR="00F87AE0" w:rsidRDefault="00F87AE0" w:rsidP="00E80D48">
      <w:pPr>
        <w:pStyle w:val="Subtitle"/>
        <w:spacing w:before="120" w:after="120"/>
        <w:rPr>
          <w:b w:val="0"/>
          <w:i/>
          <w:sz w:val="24"/>
        </w:rPr>
      </w:pPr>
    </w:p>
    <w:p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Subtitle"/>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E80D48" w:rsidRPr="00961DEC"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323469">
        <w:rPr>
          <w:b/>
          <w:lang w:val="sr-Latn-CS"/>
        </w:rPr>
        <w:t>31.043.861,10</w:t>
      </w:r>
      <w:r>
        <w:rPr>
          <w:b/>
          <w:lang w:val="sr-Latn-CS"/>
        </w:rPr>
        <w:t xml:space="preserve"> </w:t>
      </w:r>
      <w:r w:rsidRPr="00961DEC">
        <w:rPr>
          <w:b/>
          <w:lang w:val="sr-Latn-CS"/>
        </w:rPr>
        <w:t>RSD bez PDV-a.</w:t>
      </w:r>
      <w:r>
        <w:rPr>
          <w:lang w:val="sr-Latn-CS"/>
        </w:rPr>
        <w:t xml:space="preserve"> </w:t>
      </w:r>
    </w:p>
    <w:p w:rsidR="006F0BE1" w:rsidRDefault="006F0BE1" w:rsidP="00E80D48">
      <w:pPr>
        <w:pStyle w:val="ListParagraph"/>
        <w:spacing w:before="120" w:after="120"/>
        <w:ind w:left="420"/>
        <w:jc w:val="both"/>
        <w:rPr>
          <w:lang w:val="sr-Latn-CS"/>
        </w:rPr>
      </w:pP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E80D48" w:rsidRPr="00252BF2" w:rsidRDefault="00B90204" w:rsidP="00E80D48">
            <w:pPr>
              <w:spacing w:before="120" w:after="120"/>
              <w:jc w:val="center"/>
              <w:rPr>
                <w:lang w:val="sr-Latn-CS"/>
              </w:rPr>
            </w:pPr>
            <w:r>
              <w:rPr>
                <w:lang w:val="sr-Latn-CS"/>
              </w:rPr>
              <w:t>2</w:t>
            </w:r>
            <w:r w:rsidR="009D7241" w:rsidRPr="00252BF2">
              <w:rPr>
                <w:lang w:val="sr-Latn-CS"/>
              </w:rPr>
              <w:t>5</w:t>
            </w:r>
            <w:r>
              <w:rPr>
                <w:lang w:val="sr-Latn-CS"/>
              </w:rPr>
              <w:t>.04</w:t>
            </w:r>
            <w:r w:rsidR="009E7F64" w:rsidRPr="00252BF2">
              <w:rPr>
                <w:lang w:val="sr-Latn-CS"/>
              </w:rPr>
              <w:t>.2019.</w:t>
            </w:r>
          </w:p>
          <w:p w:rsidR="00BC2039" w:rsidRPr="00252BF2" w:rsidRDefault="00BC2039" w:rsidP="00E80D48">
            <w:pPr>
              <w:spacing w:before="120" w:after="120"/>
              <w:jc w:val="center"/>
              <w:rPr>
                <w:lang w:val="sr-Latn-CS"/>
              </w:rPr>
            </w:pPr>
          </w:p>
        </w:tc>
        <w:tc>
          <w:tcPr>
            <w:tcW w:w="1701" w:type="dxa"/>
          </w:tcPr>
          <w:p w:rsidR="00BC2039" w:rsidRPr="009D7241" w:rsidRDefault="009D7241" w:rsidP="00E80D48">
            <w:pPr>
              <w:spacing w:before="120" w:after="120"/>
              <w:jc w:val="center"/>
              <w:rPr>
                <w:lang w:val="sr-Latn-CS"/>
              </w:rPr>
            </w:pPr>
            <w:r w:rsidRPr="009D7241">
              <w:rPr>
                <w:lang w:val="sr-Latn-CS"/>
              </w:rPr>
              <w:t>do 10:00 h</w:t>
            </w:r>
          </w:p>
        </w:tc>
      </w:tr>
      <w:tr w:rsidR="00BC2039" w:rsidRPr="00E74AF3"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E80D48" w:rsidRPr="00252BF2" w:rsidRDefault="00B90204" w:rsidP="00E80D48">
            <w:pPr>
              <w:spacing w:before="120" w:after="120"/>
              <w:jc w:val="center"/>
              <w:rPr>
                <w:lang w:val="sr-Latn-CS"/>
              </w:rPr>
            </w:pPr>
            <w:r>
              <w:rPr>
                <w:lang w:val="sr-Latn-CS"/>
              </w:rPr>
              <w:t>2</w:t>
            </w:r>
            <w:r w:rsidR="009D7241" w:rsidRPr="00252BF2">
              <w:rPr>
                <w:lang w:val="sr-Latn-CS"/>
              </w:rPr>
              <w:t>5</w:t>
            </w:r>
            <w:r w:rsidR="009E7F64" w:rsidRPr="00252BF2">
              <w:rPr>
                <w:lang w:val="sr-Latn-CS"/>
              </w:rPr>
              <w:t>.04.2019.</w:t>
            </w:r>
          </w:p>
          <w:p w:rsidR="00BC2039" w:rsidRPr="00252BF2" w:rsidRDefault="00BC2039" w:rsidP="00E80D48">
            <w:pPr>
              <w:spacing w:before="120" w:after="120"/>
              <w:jc w:val="center"/>
              <w:rPr>
                <w:lang w:val="sr-Latn-CS"/>
              </w:rPr>
            </w:pP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BC2039" w:rsidRPr="00252BF2" w:rsidRDefault="00B90204" w:rsidP="00252BF2">
            <w:pPr>
              <w:spacing w:before="120" w:after="120"/>
              <w:jc w:val="center"/>
              <w:rPr>
                <w:lang w:val="sr-Latn-CS"/>
              </w:rPr>
            </w:pPr>
            <w:r>
              <w:rPr>
                <w:lang w:val="sr-Latn-CS"/>
              </w:rPr>
              <w:t>06.05</w:t>
            </w:r>
            <w:r w:rsidR="009E7F64">
              <w:rPr>
                <w:lang w:val="sr-Latn-CS"/>
              </w:rPr>
              <w:t>.2019.</w:t>
            </w:r>
          </w:p>
        </w:tc>
        <w:tc>
          <w:tcPr>
            <w:tcW w:w="1701" w:type="dxa"/>
          </w:tcPr>
          <w:p w:rsidR="00BC2039" w:rsidRPr="00E729C5" w:rsidRDefault="00BC2039" w:rsidP="00E80D48">
            <w:pPr>
              <w:spacing w:before="120" w:after="120"/>
              <w:jc w:val="center"/>
              <w:rPr>
                <w:lang w:val="sr-Latn-CS"/>
              </w:rPr>
            </w:pPr>
            <w:r>
              <w:rPr>
                <w:lang w:val="sr-Latn-CS"/>
              </w:rPr>
              <w:t xml:space="preserve">12:00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Javno otvaranje ponuda</w:t>
            </w:r>
          </w:p>
        </w:tc>
        <w:tc>
          <w:tcPr>
            <w:tcW w:w="2235" w:type="dxa"/>
          </w:tcPr>
          <w:p w:rsidR="00BC2039" w:rsidRPr="00E729C5" w:rsidRDefault="00B90204" w:rsidP="00E80D48">
            <w:pPr>
              <w:spacing w:before="120" w:after="120"/>
              <w:jc w:val="center"/>
              <w:rPr>
                <w:lang w:val="sr-Latn-CS"/>
              </w:rPr>
            </w:pPr>
            <w:r>
              <w:rPr>
                <w:lang w:val="sr-Latn-CS"/>
              </w:rPr>
              <w:t>06.05</w:t>
            </w:r>
            <w:r w:rsidR="009E7F64">
              <w:rPr>
                <w:lang w:val="sr-Latn-CS"/>
              </w:rPr>
              <w:t>.2019.</w:t>
            </w:r>
          </w:p>
        </w:tc>
        <w:tc>
          <w:tcPr>
            <w:tcW w:w="1701" w:type="dxa"/>
          </w:tcPr>
          <w:p w:rsidR="00BC2039" w:rsidRPr="00E729C5" w:rsidRDefault="00BC2039" w:rsidP="00E80D48">
            <w:pPr>
              <w:spacing w:before="120" w:after="120"/>
              <w:jc w:val="center"/>
              <w:rPr>
                <w:lang w:val="sr-Latn-CS"/>
              </w:rPr>
            </w:pPr>
            <w:r>
              <w:rPr>
                <w:lang w:val="sr-Latn-CS"/>
              </w:rPr>
              <w:t xml:space="preserve">12:30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rsidR="008B1EE4" w:rsidRPr="009E7F64" w:rsidRDefault="00B90204" w:rsidP="008B1EE4">
            <w:pPr>
              <w:spacing w:before="120" w:after="120"/>
              <w:jc w:val="center"/>
              <w:rPr>
                <w:b/>
                <w:lang w:val="sr-Latn-CS"/>
              </w:rPr>
            </w:pPr>
            <w:r>
              <w:rPr>
                <w:lang w:val="sr-Latn-CS"/>
              </w:rPr>
              <w:t>m</w:t>
            </w:r>
            <w:r w:rsidR="00ED3EE0">
              <w:rPr>
                <w:lang w:val="sr-Latn-CS"/>
              </w:rPr>
              <w:t xml:space="preserve">aj </w:t>
            </w:r>
            <w:r w:rsidR="009E7F64">
              <w:rPr>
                <w:lang w:val="sr-Latn-CS"/>
              </w:rPr>
              <w:t>2019</w:t>
            </w:r>
            <w:r w:rsidR="009D7241">
              <w:rPr>
                <w:lang w:val="sr-Latn-CS"/>
              </w:rPr>
              <w:t>.</w:t>
            </w:r>
          </w:p>
          <w:p w:rsidR="00BC2039" w:rsidRPr="00E729C5" w:rsidRDefault="00BC2039" w:rsidP="009E7F64">
            <w:pPr>
              <w:spacing w:before="120" w:after="120"/>
              <w:jc w:val="center"/>
              <w:rPr>
                <w:lang w:val="sr-Latn-CS"/>
              </w:rPr>
            </w:pP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lastRenderedPageBreak/>
              <w:t>Potpisivanje ugovora</w:t>
            </w:r>
            <w:r w:rsidRPr="00E74AF3">
              <w:t>**</w:t>
            </w:r>
          </w:p>
        </w:tc>
        <w:tc>
          <w:tcPr>
            <w:tcW w:w="2235" w:type="dxa"/>
          </w:tcPr>
          <w:p w:rsidR="00FC3DAA" w:rsidRPr="009E7F64" w:rsidRDefault="00B90204" w:rsidP="00B90204">
            <w:pPr>
              <w:spacing w:before="120" w:after="120"/>
              <w:jc w:val="center"/>
              <w:rPr>
                <w:lang w:val="sr-Latn-CS"/>
              </w:rPr>
            </w:pPr>
            <w:r>
              <w:rPr>
                <w:lang w:val="sr-Latn-CS"/>
              </w:rPr>
              <w:t>jun</w:t>
            </w:r>
            <w:r w:rsidR="00ED3EE0">
              <w:rPr>
                <w:lang w:val="sr-Latn-CS"/>
              </w:rPr>
              <w:t xml:space="preserve"> </w:t>
            </w:r>
            <w:r w:rsidR="009E7F64">
              <w:rPr>
                <w:lang w:val="sr-Latn-CS"/>
              </w:rPr>
              <w:t>2019.</w:t>
            </w:r>
          </w:p>
          <w:p w:rsidR="00BC2039" w:rsidRPr="00E729C5" w:rsidRDefault="00BC2039" w:rsidP="00B90204">
            <w:pPr>
              <w:spacing w:before="120" w:after="120"/>
              <w:rPr>
                <w:lang w:val="sr-Latn-CS"/>
              </w:rPr>
            </w:pPr>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0" w:name="_Ref499615030"/>
      <w:r>
        <w:rPr>
          <w:b/>
          <w:lang w:val="sr-Latn-CS"/>
        </w:rPr>
        <w:t>Pravo u</w:t>
      </w:r>
      <w:r>
        <w:rPr>
          <w:b/>
        </w:rPr>
        <w:t>češć</w:t>
      </w:r>
      <w:r>
        <w:rPr>
          <w:b/>
          <w:lang w:val="sr-Latn-CS"/>
        </w:rPr>
        <w:t>a</w:t>
      </w:r>
      <w:bookmarkEnd w:id="0"/>
    </w:p>
    <w:p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r w:rsidRPr="00C1208F">
        <w:rPr>
          <w:lang w:val="en-US"/>
        </w:rPr>
        <w:t>na</w:t>
      </w:r>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rsidR="007F7EB3" w:rsidRDefault="007F7EB3" w:rsidP="00E80D48">
      <w:pPr>
        <w:pStyle w:val="ListParagraph"/>
        <w:numPr>
          <w:ilvl w:val="1"/>
          <w:numId w:val="4"/>
        </w:numPr>
        <w:spacing w:before="120" w:after="120"/>
        <w:jc w:val="both"/>
        <w:rPr>
          <w:lang w:val="en-US"/>
        </w:rPr>
      </w:pPr>
      <w:r w:rsidRPr="00B23E0B">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stariji od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riji od 2 (dva) meseca od dana</w:t>
      </w:r>
      <w:r w:rsidRPr="00B23E0B">
        <w:rPr>
          <w:lang w:val="en-US"/>
        </w:rPr>
        <w:t xml:space="preserve"> otvaranja ponuda.</w:t>
      </w:r>
    </w:p>
    <w:p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do 3.2.3</w:t>
      </w:r>
      <w:r w:rsidRPr="00B23E0B">
        <w:rPr>
          <w:lang w:val="en-US"/>
        </w:rPr>
        <w:t>.</w:t>
      </w:r>
    </w:p>
    <w:p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ili uprаvnim orgаnom, jаvnim beležnikom ili drugim nаdležnim orgаnom te držаve.</w:t>
      </w:r>
    </w:p>
    <w:p w:rsidR="00A621A9" w:rsidRDefault="007F7EB3" w:rsidP="00E80D48">
      <w:pPr>
        <w:pStyle w:val="ListParagraph"/>
        <w:numPr>
          <w:ilvl w:val="1"/>
          <w:numId w:val="4"/>
        </w:numPr>
        <w:spacing w:before="120" w:after="120"/>
        <w:jc w:val="both"/>
        <w:rPr>
          <w:lang w:val="en-US"/>
        </w:rPr>
      </w:pPr>
      <w:r w:rsidRPr="00B23E0B">
        <w:rPr>
          <w:lang w:val="en-US"/>
        </w:rPr>
        <w:t>Ukoliko ponuđač ne dostavi na uvid original ili overenu kopiju zahtevanih dokumenata u roku koji odredi Naručilac, a koji ne m</w:t>
      </w:r>
      <w:r w:rsidRPr="00E3310C">
        <w:rPr>
          <w:lang w:val="en-US"/>
        </w:rPr>
        <w:t>ože da bude kraći od 5 dana</w:t>
      </w:r>
      <w:r w:rsidR="00201803">
        <w:rPr>
          <w:lang w:val="en-US"/>
        </w:rPr>
        <w:t>, Naručilac odbija ponudu.</w:t>
      </w:r>
    </w:p>
    <w:p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rsidR="0052039B" w:rsidRPr="00E80D48" w:rsidRDefault="00944026" w:rsidP="00E80D48">
      <w:pPr>
        <w:pStyle w:val="ListParagraph"/>
        <w:numPr>
          <w:ilvl w:val="1"/>
          <w:numId w:val="4"/>
        </w:numPr>
        <w:spacing w:before="120" w:after="120"/>
        <w:jc w:val="both"/>
        <w:rPr>
          <w:lang w:val="en-US"/>
        </w:rPr>
      </w:pPr>
      <w:r w:rsidRPr="00E80D48">
        <w:rPr>
          <w:lang w:val="en-US"/>
        </w:rPr>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r w:rsidR="00CA1A0E" w:rsidRPr="00E80D48">
        <w:rPr>
          <w:lang w:val="en-US"/>
        </w:rPr>
        <w:t>na</w:t>
      </w:r>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će izvršenje nabavke delimično poveriti podizvođaču i da navede u svojoj ponudi procenat ukupne vrednosti nabavke koji će poveriti podizvođaču, a koji ne može biti veći od 50%. </w:t>
      </w:r>
    </w:p>
    <w:p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6C0E75" w:rsidRPr="00B52683">
        <w:rPr>
          <w:b/>
        </w:rPr>
        <w:t xml:space="preserve"> </w:t>
      </w:r>
      <w:r w:rsidR="00CA1A0E" w:rsidRPr="00B52683">
        <w:rPr>
          <w:b/>
        </w:rPr>
        <w:t>kapacitet</w:t>
      </w:r>
      <w:r w:rsidR="006C0E75" w:rsidRPr="00E74AF3">
        <w:t xml:space="preserve"> </w:t>
      </w:r>
      <w:r w:rsidR="00CA1A0E" w:rsidRPr="00E74AF3">
        <w:t>ponuđača</w:t>
      </w:r>
      <w:r w:rsidR="0052039B" w:rsidRPr="00E74AF3">
        <w:t>:</w:t>
      </w:r>
    </w:p>
    <w:p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FF71DB" w:rsidRPr="00E74AF3">
        <w:t xml:space="preserve"> </w:t>
      </w:r>
      <w:r w:rsidR="00CA1A0E" w:rsidRPr="00E74AF3">
        <w:t>Da</w:t>
      </w:r>
      <w:r w:rsidR="00EF74DD" w:rsidRPr="00E74AF3">
        <w:t xml:space="preserve"> </w:t>
      </w:r>
      <w:r w:rsidR="00CA1A0E" w:rsidRPr="00E74AF3">
        <w:t>ponuđač</w:t>
      </w:r>
      <w:r w:rsidR="00EF74DD" w:rsidRPr="00E74AF3">
        <w:t xml:space="preserve"> </w:t>
      </w:r>
      <w:r w:rsidR="00CA1A0E" w:rsidRPr="00E74AF3">
        <w:t>nije</w:t>
      </w:r>
      <w:r w:rsidR="00EF74DD" w:rsidRPr="00E74AF3">
        <w:t xml:space="preserve"> </w:t>
      </w:r>
      <w:r w:rsidR="00CA1A0E" w:rsidRPr="00E74AF3">
        <w:t>imao</w:t>
      </w:r>
      <w:r w:rsidR="00EF74DD" w:rsidRPr="00E74AF3">
        <w:t xml:space="preserve"> </w:t>
      </w:r>
      <w:r w:rsidR="00CA1A0E" w:rsidRPr="00E74AF3">
        <w:t>registrovane</w:t>
      </w:r>
      <w:r w:rsidR="00EF74DD" w:rsidRPr="00E74AF3">
        <w:t xml:space="preserve"> </w:t>
      </w:r>
      <w:r w:rsidR="00CA1A0E" w:rsidRPr="00E74AF3">
        <w:t>blokade</w:t>
      </w:r>
      <w:r w:rsidR="00EF74DD" w:rsidRPr="00E74AF3">
        <w:t xml:space="preserve"> </w:t>
      </w:r>
      <w:r w:rsidR="00CA1A0E" w:rsidRPr="00E74AF3">
        <w:t>računa</w:t>
      </w:r>
      <w:r w:rsidR="00EF74DD" w:rsidRPr="00E74AF3">
        <w:t xml:space="preserve"> </w:t>
      </w:r>
      <w:r w:rsidR="00CA1A0E" w:rsidRPr="00E74AF3">
        <w:t>u</w:t>
      </w:r>
      <w:r w:rsidR="00EF74DD" w:rsidRPr="00E74AF3">
        <w:t xml:space="preserve"> </w:t>
      </w:r>
      <w:r w:rsidR="00CA1A0E" w:rsidRPr="00E74AF3">
        <w:t>poslednjih</w:t>
      </w:r>
      <w:r w:rsidR="00EF74DD" w:rsidRPr="00E74AF3">
        <w:t xml:space="preserve"> </w:t>
      </w:r>
      <w:r w:rsidR="00CA1A0E" w:rsidRPr="00E74AF3">
        <w:t>dvanaest</w:t>
      </w:r>
      <w:r w:rsidR="00C36ACA" w:rsidRPr="00E74AF3">
        <w:t xml:space="preserve"> </w:t>
      </w:r>
      <w:r w:rsidR="00EF74DD" w:rsidRPr="00E74AF3">
        <w:t>(</w:t>
      </w:r>
      <w:r w:rsidR="00C36ACA" w:rsidRPr="00E74AF3">
        <w:t>12</w:t>
      </w:r>
      <w:r w:rsidR="00EF74DD" w:rsidRPr="00E74AF3">
        <w:t xml:space="preserve">) </w:t>
      </w:r>
      <w:r w:rsidR="00CA1A0E" w:rsidRPr="00E74AF3">
        <w:t>meseci</w:t>
      </w:r>
      <w:r w:rsidR="00EF74DD" w:rsidRPr="00E74AF3">
        <w:t xml:space="preserve"> </w:t>
      </w:r>
      <w:r w:rsidR="005D7312">
        <w:t>do</w:t>
      </w:r>
      <w:r w:rsidR="00EF74DD" w:rsidRPr="00E74AF3">
        <w:t xml:space="preserve"> </w:t>
      </w:r>
      <w:r w:rsidR="00CA1A0E" w:rsidRPr="00E74AF3">
        <w:t>dana</w:t>
      </w:r>
      <w:r w:rsidR="00EF74DD" w:rsidRPr="00E74AF3">
        <w:t xml:space="preserve"> </w:t>
      </w:r>
      <w:r w:rsidR="00CA1A0E" w:rsidRPr="00E74AF3">
        <w:t>objavljivanja</w:t>
      </w:r>
      <w:r w:rsidR="00EF74DD" w:rsidRPr="00E74AF3">
        <w:t xml:space="preserve">  </w:t>
      </w:r>
      <w:r w:rsidR="00CA1A0E" w:rsidRPr="00E74AF3">
        <w:t>javnog</w:t>
      </w:r>
      <w:r w:rsidR="00EF74DD" w:rsidRPr="00E74AF3">
        <w:t xml:space="preserve"> </w:t>
      </w:r>
      <w:r w:rsidR="00CA1A0E" w:rsidRPr="00E74AF3">
        <w:t>poziva</w:t>
      </w:r>
      <w:r w:rsidR="00B52683">
        <w:rPr>
          <w:lang w:val="sr-Latn-CS"/>
        </w:rPr>
        <w:t xml:space="preserve"> za podnošenje ponuda</w:t>
      </w:r>
      <w:r w:rsidR="00EF74DD" w:rsidRPr="00E74AF3">
        <w:t xml:space="preserve">. </w:t>
      </w:r>
    </w:p>
    <w:p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F74DD" w:rsidRPr="00E74AF3">
        <w:t xml:space="preserve"> </w:t>
      </w:r>
      <w:r w:rsidRPr="00E74AF3">
        <w:t>odredba</w:t>
      </w:r>
      <w:r w:rsidR="00EF74DD" w:rsidRPr="00E74AF3">
        <w:t xml:space="preserve"> </w:t>
      </w:r>
      <w:r w:rsidRPr="00E74AF3">
        <w:t>odnosi</w:t>
      </w:r>
      <w:r w:rsidR="00EF74DD" w:rsidRPr="00E74AF3">
        <w:t xml:space="preserve"> </w:t>
      </w:r>
      <w:r w:rsidRPr="00E74AF3">
        <w:t>se</w:t>
      </w:r>
      <w:r w:rsidR="00EF74DD" w:rsidRPr="00E74AF3">
        <w:t xml:space="preserve"> </w:t>
      </w:r>
      <w:r w:rsidRPr="00E74AF3">
        <w:t>na</w:t>
      </w:r>
      <w:r w:rsidR="00EF74DD" w:rsidRPr="00E74AF3">
        <w:t xml:space="preserve"> </w:t>
      </w:r>
      <w:r w:rsidRPr="00E74AF3">
        <w:t>sve</w:t>
      </w:r>
      <w:r w:rsidR="00EF74DD" w:rsidRPr="00E74AF3">
        <w:t xml:space="preserve"> </w:t>
      </w:r>
      <w:r w:rsidRPr="00E74AF3">
        <w:t>ponuđače</w:t>
      </w:r>
      <w:r w:rsidR="00EF74DD" w:rsidRPr="00E74AF3">
        <w:t xml:space="preserve"> </w:t>
      </w:r>
      <w:r w:rsidRPr="00E74AF3">
        <w:t>iz</w:t>
      </w:r>
      <w:r w:rsidR="00EF74DD" w:rsidRPr="00E74AF3">
        <w:t xml:space="preserve"> </w:t>
      </w:r>
      <w:r w:rsidRPr="00E74AF3">
        <w:t>grupe</w:t>
      </w:r>
      <w:r w:rsidR="00EF74DD" w:rsidRPr="00E74AF3">
        <w:t xml:space="preserve"> </w:t>
      </w:r>
      <w:r w:rsidRPr="00E74AF3">
        <w:t>ponuđača</w:t>
      </w:r>
      <w:r w:rsidR="005B2A7C">
        <w:t xml:space="preserve"> i podizvođače</w:t>
      </w:r>
      <w:r w:rsidR="005E6585">
        <w:t>.</w:t>
      </w:r>
    </w:p>
    <w:p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w:t>
      </w:r>
      <w:r w:rsidR="006F0BE1" w:rsidRPr="00E80D48">
        <w:t xml:space="preserve">  </w:t>
      </w:r>
      <w:r w:rsidR="005B2A7C">
        <w:t>podizvođače</w:t>
      </w:r>
      <w:r>
        <w:t>.</w:t>
      </w:r>
    </w:p>
    <w:p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 xml:space="preserve">Ponuđač mora da poseduje prosečan poslovni prihod, </w:t>
      </w:r>
      <w:r w:rsidR="00BB1C86">
        <w:rPr>
          <w:lang w:val="sr-Latn-CS"/>
        </w:rPr>
        <w:t>tokom prethodne tri godine (2015, 2016 i 2017</w:t>
      </w:r>
      <w:r w:rsidRPr="00E80D48">
        <w:rPr>
          <w:lang w:val="sr-Latn-CS"/>
        </w:rPr>
        <w:t>), koji</w:t>
      </w:r>
      <w:r w:rsidR="00B47619">
        <w:rPr>
          <w:lang w:val="sr-Latn-CS"/>
        </w:rPr>
        <w:t xml:space="preserve"> iznosi </w:t>
      </w:r>
      <w:r w:rsidRPr="00E80D48">
        <w:rPr>
          <w:lang w:val="sr-Latn-CS"/>
        </w:rPr>
        <w:t xml:space="preserve">1,5 procenjene vrednosti nabavke. (najmanje u iznosu </w:t>
      </w:r>
      <w:r w:rsidR="005413BA">
        <w:rPr>
          <w:lang w:val="sr-Latn-CS"/>
        </w:rPr>
        <w:t>46.565.791,65</w:t>
      </w:r>
      <w:r>
        <w:rPr>
          <w:lang w:val="sr-Latn-CS"/>
        </w:rPr>
        <w:t xml:space="preserve"> </w:t>
      </w:r>
      <w:r w:rsidRPr="00E80D48">
        <w:rPr>
          <w:lang w:val="sr-Latn-CS"/>
        </w:rPr>
        <w:t>RSD bez PDV-a)</w:t>
      </w:r>
      <w:r w:rsidRPr="00E80D48">
        <w:t>.</w:t>
      </w:r>
    </w:p>
    <w:p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F74DD" w:rsidRPr="00691729">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Transportni kapacitet</w:t>
      </w:r>
      <w:r w:rsidRPr="00E74AF3">
        <w:t>: Najmanje jedan kamion</w:t>
      </w:r>
      <w:r w:rsidR="00FF602D">
        <w:t xml:space="preserve">, </w:t>
      </w:r>
      <w:r w:rsidRPr="00E74AF3">
        <w:t>sa</w:t>
      </w:r>
      <w:r w:rsidR="00DB6971" w:rsidRPr="00E74AF3">
        <w:t xml:space="preserve"> rukom za utovar </w:t>
      </w:r>
      <w:r w:rsidR="00FF602D">
        <w:t xml:space="preserve">nosivosti </w:t>
      </w:r>
      <w:r w:rsidR="004F2902">
        <w:t>2</w:t>
      </w:r>
      <w:r w:rsidR="00DB6971" w:rsidRPr="00E74AF3">
        <w:t xml:space="preserve"> t</w:t>
      </w:r>
      <w:r w:rsidR="00FF602D">
        <w:t>,</w:t>
      </w:r>
      <w:r w:rsidR="00DB6971" w:rsidRPr="00E74AF3">
        <w:t xml:space="preserve">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D527E9">
        <w:rPr>
          <w:b/>
        </w:rPr>
        <w:t>:2015</w:t>
      </w:r>
      <w:r w:rsidR="00453199" w:rsidRPr="00B52683">
        <w:rPr>
          <w:b/>
        </w:rPr>
        <w:t>.</w:t>
      </w:r>
    </w:p>
    <w:p w:rsidR="007A0561" w:rsidRDefault="007A0561"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w:t>
      </w:r>
      <w:r w:rsidR="000D181E">
        <w:t xml:space="preserve"> (makar jedan član grupe ponuđača)</w:t>
      </w:r>
      <w:r>
        <w:t>.</w:t>
      </w:r>
      <w:r w:rsidR="000D181E">
        <w:t xml:space="preserve"> </w:t>
      </w:r>
    </w:p>
    <w:p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242D17" w:rsidRPr="00B52683">
        <w:rPr>
          <w:b/>
        </w:rPr>
        <w:t xml:space="preserve"> </w:t>
      </w:r>
      <w:r w:rsidRPr="00B52683">
        <w:rPr>
          <w:b/>
        </w:rPr>
        <w:t>o</w:t>
      </w:r>
      <w:r w:rsidR="007272F8">
        <w:rPr>
          <w:b/>
          <w:lang w:val="sr-Latn-CS"/>
        </w:rPr>
        <w:t xml:space="preserve"> </w:t>
      </w:r>
      <w:r w:rsidRPr="00B52683">
        <w:rPr>
          <w:b/>
        </w:rPr>
        <w:t>finansijskom</w:t>
      </w:r>
      <w:r w:rsidR="00242D17" w:rsidRPr="00B52683">
        <w:rPr>
          <w:b/>
        </w:rPr>
        <w:t xml:space="preserve"> </w:t>
      </w:r>
      <w:r w:rsidRPr="00193F76">
        <w:t>kapacitetu</w:t>
      </w:r>
      <w:r w:rsidR="00242D17" w:rsidRPr="00193F76">
        <w:t xml:space="preserve"> </w:t>
      </w:r>
      <w:r w:rsidR="002A31C4" w:rsidRPr="00193F76">
        <w:t>ponuđača</w:t>
      </w:r>
      <w:r w:rsidR="0052039B" w:rsidRPr="00193F76">
        <w:t>:</w:t>
      </w:r>
    </w:p>
    <w:p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a i overenu pečatom - Obrazac</w:t>
      </w:r>
      <w:r w:rsidR="00AC2ACE" w:rsidRPr="00146A93">
        <w:t>2</w:t>
      </w:r>
      <w:r w:rsidR="008802C6" w:rsidRPr="00146A93">
        <w:t xml:space="preserve"> </w:t>
      </w:r>
      <w:r w:rsidR="00D63C5F" w:rsidRPr="00146A93">
        <w:t>-</w:t>
      </w:r>
      <w:r w:rsidR="008802C6" w:rsidRPr="00146A93">
        <w:t xml:space="preserve"> </w:t>
      </w:r>
      <w:r w:rsidR="00D63C5F" w:rsidRPr="00146A93">
        <w:t>Izjava ponuđača</w:t>
      </w:r>
      <w:r w:rsidR="00146A93">
        <w:rPr>
          <w:lang w:val="sr-Latn-CS"/>
        </w:rPr>
        <w:t>.</w:t>
      </w:r>
    </w:p>
    <w:p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242D17" w:rsidRPr="00691729">
        <w:t xml:space="preserve"> </w:t>
      </w:r>
      <w:r w:rsidR="00CC72FE">
        <w:rPr>
          <w:lang w:val="sr-Latn-CS"/>
        </w:rPr>
        <w:t>B</w:t>
      </w:r>
      <w:r w:rsidR="009114B0" w:rsidRPr="00691729">
        <w:t>ilans uspeha</w:t>
      </w:r>
      <w:r w:rsidR="00242D17" w:rsidRPr="00691729">
        <w:t xml:space="preserve"> </w:t>
      </w:r>
      <w:r w:rsidR="00CA1A0E" w:rsidRPr="00691729">
        <w:t>za</w:t>
      </w:r>
      <w:r w:rsidR="00242D17" w:rsidRPr="00691729">
        <w:t xml:space="preserve"> </w:t>
      </w:r>
      <w:r w:rsidR="00CA1A0E" w:rsidRPr="00691729">
        <w:t>poslednje</w:t>
      </w:r>
      <w:r w:rsidR="00EF74DD" w:rsidRPr="00691729">
        <w:t xml:space="preserve"> </w:t>
      </w:r>
      <w:r w:rsidR="00CA1A0E" w:rsidRPr="00691729">
        <w:t>tri</w:t>
      </w:r>
      <w:r w:rsidR="00EF74DD" w:rsidRPr="00691729">
        <w:t xml:space="preserve"> </w:t>
      </w:r>
      <w:r w:rsidR="00CA1A0E" w:rsidRPr="00691729">
        <w:t>obračunske</w:t>
      </w:r>
      <w:r w:rsidR="00EF74DD" w:rsidRPr="00691729">
        <w:t xml:space="preserve"> </w:t>
      </w:r>
      <w:r w:rsidR="00CA1A0E" w:rsidRPr="00691729">
        <w:t>godine</w:t>
      </w:r>
      <w:r w:rsidR="00E83AE6">
        <w:t xml:space="preserve"> (201</w:t>
      </w:r>
      <w:r w:rsidR="00E83AE6">
        <w:rPr>
          <w:lang w:val="sr-Latn-CS"/>
        </w:rPr>
        <w:t>5</w:t>
      </w:r>
      <w:r w:rsidR="00E83AE6">
        <w:t>, 201</w:t>
      </w:r>
      <w:r w:rsidR="00E83AE6">
        <w:rPr>
          <w:lang w:val="sr-Latn-CS"/>
        </w:rPr>
        <w:t>6</w:t>
      </w:r>
      <w:r w:rsidR="00EF74DD" w:rsidRPr="00691729">
        <w:t xml:space="preserve">. </w:t>
      </w:r>
      <w:r w:rsidR="00CA1A0E" w:rsidRPr="00691729">
        <w:t>i</w:t>
      </w:r>
      <w:r w:rsidR="00E83AE6">
        <w:t xml:space="preserve"> 201</w:t>
      </w:r>
      <w:r w:rsidR="00E83AE6">
        <w:rPr>
          <w:lang w:val="sr-Latn-CS"/>
        </w:rPr>
        <w:t>7</w:t>
      </w:r>
      <w:r w:rsidR="00242D17" w:rsidRPr="00691729">
        <w:t xml:space="preserve">. </w:t>
      </w:r>
      <w:r w:rsidR="00CA1A0E" w:rsidRPr="00691729">
        <w:t>godinu</w:t>
      </w:r>
      <w:r w:rsidR="00242D17" w:rsidRPr="00691729">
        <w:t>)</w:t>
      </w:r>
      <w:r w:rsidR="00744640" w:rsidRPr="00691729">
        <w:t>.</w:t>
      </w:r>
    </w:p>
    <w:p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kamione </w:t>
      </w:r>
      <w:r w:rsidR="001D44DA" w:rsidRPr="00E74AF3">
        <w:t>ponuđaču;</w:t>
      </w:r>
    </w:p>
    <w:p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Pr>
          <w:b/>
          <w:lang w:val="sr-Latn-CS"/>
        </w:rPr>
        <w:t xml:space="preserve"> </w:t>
      </w:r>
      <w:r w:rsidR="003C34A6">
        <w:rPr>
          <w:lang w:val="uz-Cyrl-UZ"/>
        </w:rPr>
        <w:t xml:space="preserve">koji </w:t>
      </w:r>
      <w:r w:rsidR="003C34A6" w:rsidRPr="00794FE3">
        <w:t>uključuje:</w:t>
      </w:r>
    </w:p>
    <w:p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 Sporazum o integritetu, za svakog člana grupe ponuđača, u originalu.</w:t>
      </w:r>
    </w:p>
    <w:p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rsidR="003C34A6" w:rsidRPr="00CC72F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A1678E">
        <w:t xml:space="preserve"> </w:t>
      </w:r>
      <w:r w:rsidRPr="00CC72FE">
        <w:t>dokumenta</w:t>
      </w:r>
      <w:r w:rsidR="000C195E" w:rsidRPr="00CC72FE">
        <w:t xml:space="preserve"> koji čine ponudu</w:t>
      </w:r>
      <w:r w:rsidR="00177362" w:rsidRPr="00CC72FE">
        <w:t xml:space="preserve"> propisno ovlašćeno za to.</w:t>
      </w:r>
    </w:p>
    <w:p w:rsidR="003C34A6" w:rsidRPr="00CC72FE" w:rsidRDefault="00FD4876" w:rsidP="00E80D48">
      <w:pPr>
        <w:pStyle w:val="ListParagraph"/>
        <w:numPr>
          <w:ilvl w:val="0"/>
          <w:numId w:val="22"/>
        </w:numPr>
        <w:spacing w:before="120" w:after="120"/>
        <w:jc w:val="both"/>
      </w:pPr>
      <w:r w:rsidRPr="00CC72FE">
        <w:rPr>
          <w:lang w:val="sr-Latn-CS"/>
        </w:rPr>
        <w:t>Bankarska garancija za ozbiljnost ponude</w:t>
      </w:r>
      <w:r w:rsidR="002C39B0" w:rsidRPr="00CC72FE">
        <w:t xml:space="preserve"> </w:t>
      </w:r>
      <w:r w:rsidR="003C34A6" w:rsidRPr="00CC72FE">
        <w:t>u skl</w:t>
      </w:r>
      <w:r w:rsidR="00CE21E2" w:rsidRPr="00CC72FE">
        <w:t>adu sa tačk</w:t>
      </w:r>
      <w:r w:rsidR="00A439A0" w:rsidRPr="00CC72FE">
        <w:t>om 15</w:t>
      </w:r>
      <w:r w:rsidR="00CE21E2" w:rsidRPr="00CC72FE">
        <w:t>.</w:t>
      </w:r>
      <w:r w:rsidR="00061972" w:rsidRPr="00CC72FE">
        <w:t>2</w:t>
      </w:r>
      <w:r w:rsidR="00CE21E2" w:rsidRPr="00CC72FE">
        <w:t>. i Obrascem 3</w:t>
      </w:r>
      <w:r w:rsidR="002C39B0" w:rsidRPr="00CC72FE">
        <w:t xml:space="preserve"> dela A – </w:t>
      </w:r>
      <w:r w:rsidRPr="00CC72FE">
        <w:rPr>
          <w:lang w:val="sr-Latn-CS"/>
        </w:rPr>
        <w:t>Bankarska garancija za ozbiljnost ponude</w:t>
      </w:r>
      <w:r w:rsidRPr="00CC72FE" w:rsidDel="00FD4876">
        <w:rPr>
          <w:lang w:val="sr-Latn-CS"/>
        </w:rPr>
        <w:t xml:space="preserve"> </w:t>
      </w:r>
      <w:r w:rsidR="00177362" w:rsidRPr="00CC72FE">
        <w:t>.</w:t>
      </w:r>
    </w:p>
    <w:p w:rsidR="008B1EE4" w:rsidRPr="005639EF" w:rsidRDefault="008B1EE4" w:rsidP="00EF0A73">
      <w:pPr>
        <w:pStyle w:val="ListParagraph"/>
        <w:numPr>
          <w:ilvl w:val="0"/>
          <w:numId w:val="22"/>
        </w:numPr>
        <w:spacing w:before="120" w:after="120"/>
        <w:jc w:val="both"/>
        <w:rPr>
          <w:color w:val="000000" w:themeColor="text1"/>
        </w:rPr>
      </w:pPr>
      <w:r w:rsidRPr="00CC72FE">
        <w:rPr>
          <w:color w:val="000000" w:themeColor="text1"/>
          <w:lang w:val="en-US"/>
        </w:rPr>
        <w:t>Potpisan</w:t>
      </w:r>
      <w:r w:rsidR="00304883" w:rsidRPr="00CC72FE">
        <w:rPr>
          <w:color w:val="000000" w:themeColor="text1"/>
          <w:lang w:val="en-US"/>
        </w:rPr>
        <w:t xml:space="preserve"> i</w:t>
      </w:r>
      <w:r w:rsidR="00177362" w:rsidRPr="00CC72FE">
        <w:rPr>
          <w:color w:val="000000" w:themeColor="text1"/>
          <w:lang w:val="en-US"/>
        </w:rPr>
        <w:t xml:space="preserve"> </w:t>
      </w:r>
      <w:r w:rsidR="00177362" w:rsidRPr="00CC72FE">
        <w:rPr>
          <w:color w:val="000000" w:themeColor="text1"/>
        </w:rPr>
        <w:t>pečatom overen model Ugovornog sporazuma (tenderski</w:t>
      </w:r>
      <w:r w:rsidR="00177362" w:rsidRPr="005639EF">
        <w:rPr>
          <w:color w:val="000000" w:themeColor="text1"/>
        </w:rPr>
        <w:t xml:space="preserve"> dosije, deo C: Ugovorni sporazum o isporuci dobara građevinskog materijala).</w:t>
      </w:r>
    </w:p>
    <w:p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Pr="001871CA">
        <w:rPr>
          <w:b/>
        </w:rPr>
        <w:t xml:space="preserve"> </w:t>
      </w:r>
      <w:r w:rsidRPr="00C1208F">
        <w:t>koj</w:t>
      </w:r>
      <w:r w:rsidR="001871CA">
        <w:t>i</w:t>
      </w:r>
      <w:r w:rsidRPr="00C1208F">
        <w:t xml:space="preserve"> uključuje</w:t>
      </w:r>
      <w:r w:rsidRPr="001871CA">
        <w:rPr>
          <w:b/>
        </w:rPr>
        <w:t>:</w:t>
      </w:r>
    </w:p>
    <w:p w:rsidR="00BC2039" w:rsidRPr="00CD1BC6" w:rsidRDefault="002F736C" w:rsidP="00E80D48">
      <w:pPr>
        <w:pStyle w:val="ListParagraph"/>
        <w:numPr>
          <w:ilvl w:val="0"/>
          <w:numId w:val="25"/>
        </w:numPr>
        <w:spacing w:before="120" w:after="120"/>
        <w:jc w:val="both"/>
      </w:pPr>
      <w:r w:rsidRPr="001871CA">
        <w:t>Zahteve po pitanju kvaliteta i standarde</w:t>
      </w:r>
      <w:r w:rsidR="0083105A" w:rsidRPr="00E80D48">
        <w:t xml:space="preserve"> </w:t>
      </w:r>
      <w:r w:rsidRPr="001871CA">
        <w:t>koji se nalaze u tenderskom dosijeu</w:t>
      </w:r>
      <w:r w:rsidR="00397966">
        <w:t xml:space="preserve">, </w:t>
      </w:r>
      <w:r w:rsidR="00397966" w:rsidRPr="00CC72FE">
        <w:rPr>
          <w:b/>
        </w:rPr>
        <w:t>Aneks 1: Tehnič</w:t>
      </w:r>
      <w:r w:rsidR="0050624B" w:rsidRPr="00CC72FE">
        <w:rPr>
          <w:b/>
        </w:rPr>
        <w:t>ki zahtevi i standardi</w:t>
      </w:r>
      <w:r w:rsidRPr="001871CA">
        <w:t>, potpisane i pečatirane od strane</w:t>
      </w:r>
      <w:r w:rsidR="000C195E" w:rsidRPr="00E80D48">
        <w:t xml:space="preserve"> lica ovlašćenog da u ime Ponuđača potpisuje dokumenta koji čine ponudu</w:t>
      </w:r>
      <w:r w:rsidRPr="001871CA">
        <w:t>.</w:t>
      </w:r>
    </w:p>
    <w:p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t>Finansijsk</w:t>
      </w:r>
      <w:r w:rsidR="001871CA">
        <w:rPr>
          <w:b/>
          <w:lang w:val="uz-Cyrl-UZ"/>
        </w:rPr>
        <w:t>i deo</w:t>
      </w:r>
      <w:r>
        <w:rPr>
          <w:b/>
          <w:lang w:val="uz-Cyrl-UZ"/>
        </w:rPr>
        <w:t xml:space="preserve"> ponud</w:t>
      </w:r>
      <w:r w:rsidR="001871CA">
        <w:rPr>
          <w:b/>
          <w:lang w:val="uz-Cyrl-UZ"/>
        </w:rPr>
        <w:t>e</w:t>
      </w:r>
      <w:r w:rsidR="00D57FC5">
        <w:rPr>
          <w:b/>
          <w:lang w:val="uz-Cyrl-UZ"/>
        </w:rPr>
        <w:t xml:space="preserve"> </w:t>
      </w:r>
      <w:r>
        <w:rPr>
          <w:b/>
          <w:lang w:val="uz-Cyrl-UZ"/>
        </w:rPr>
        <w:t xml:space="preserve"> </w:t>
      </w:r>
      <w:r w:rsidRPr="00C1208F">
        <w:rPr>
          <w:lang w:val="uz-Cyrl-UZ"/>
        </w:rPr>
        <w:t>koj</w:t>
      </w:r>
      <w:r w:rsidR="001871CA">
        <w:rPr>
          <w:lang w:val="uz-Cyrl-UZ"/>
        </w:rPr>
        <w:t>i</w:t>
      </w:r>
      <w:r w:rsidRPr="00C1208F">
        <w:rPr>
          <w:lang w:val="uz-Cyrl-UZ"/>
        </w:rPr>
        <w:t xml:space="preserve"> uključuje</w:t>
      </w:r>
      <w:r w:rsidRPr="00E74AF3">
        <w:rPr>
          <w:b/>
        </w:rPr>
        <w:t>:</w:t>
      </w:r>
    </w:p>
    <w:p w:rsidR="002F736C" w:rsidRPr="00BC2039" w:rsidRDefault="002F736C" w:rsidP="00E80D48">
      <w:pPr>
        <w:pStyle w:val="ListParagraph"/>
        <w:numPr>
          <w:ilvl w:val="0"/>
          <w:numId w:val="26"/>
        </w:numPr>
        <w:spacing w:before="120" w:after="120"/>
        <w:jc w:val="both"/>
      </w:pPr>
      <w:r w:rsidRPr="000F658C">
        <w:t>Finansijsk</w:t>
      </w:r>
      <w:r w:rsidR="001871CA" w:rsidRPr="000F658C">
        <w:t>i deo</w:t>
      </w:r>
      <w:r w:rsidRPr="000F658C">
        <w:t xml:space="preserve"> ponud</w:t>
      </w:r>
      <w:r w:rsidR="001871CA" w:rsidRPr="000F658C">
        <w:t>e</w:t>
      </w:r>
      <w:r w:rsidRPr="000F658C">
        <w:t xml:space="preserve"> na bazi DDP</w:t>
      </w:r>
      <w:r w:rsidRPr="00E80D48">
        <w:footnoteReference w:id="1"/>
      </w:r>
      <w:r w:rsidRPr="000F658C">
        <w:t xml:space="preserve"> </w:t>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CC72FE">
        <w:rPr>
          <w:b/>
        </w:rPr>
        <w:t>Aneksa</w:t>
      </w:r>
      <w:r w:rsidR="00DC2217" w:rsidRPr="00CC72FE">
        <w:rPr>
          <w:b/>
        </w:rPr>
        <w:t xml:space="preserve"> 2</w:t>
      </w:r>
      <w:r w:rsidR="00D57FC5" w:rsidRPr="00CC72FE">
        <w:rPr>
          <w:b/>
        </w:rPr>
        <w:t>: Struktura i količina za materijal</w:t>
      </w:r>
      <w:r w:rsidR="009033B7" w:rsidRPr="00E80D48">
        <w:t xml:space="preserve"> i popunjavanjem </w:t>
      </w:r>
      <w:r w:rsidR="009033B7" w:rsidRPr="00CC72FE">
        <w:rPr>
          <w:b/>
        </w:rPr>
        <w:t>Obrasca 1 – Obrazac ponude</w:t>
      </w:r>
      <w:r w:rsidR="009033B7" w:rsidRPr="00E80D48">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r w:rsidRPr="00A2186F">
        <w:rPr>
          <w:lang w:val="en-GB"/>
        </w:rPr>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r w:rsidRPr="00A2186F">
        <w:rPr>
          <w:lang w:val="en-GB"/>
        </w:rPr>
        <w:t>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Komesar</w:t>
      </w:r>
      <w:r w:rsidR="001C562B">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rsidR="00D57FC5" w:rsidRPr="00252BF2" w:rsidRDefault="00D57FC5" w:rsidP="00E80D48">
      <w:pPr>
        <w:keepNext/>
        <w:spacing w:before="120" w:after="120"/>
        <w:jc w:val="both"/>
        <w:rPr>
          <w:lang w:val="en-US"/>
        </w:rPr>
      </w:pPr>
      <w:r w:rsidRPr="00CC0352">
        <w:t xml:space="preserve">Ponuđači mogu da upute pitanja u pisanoj formi na sledeću adresu </w:t>
      </w:r>
      <w:r w:rsidRPr="00252BF2">
        <w:t xml:space="preserve">najkasnije </w:t>
      </w:r>
      <w:r w:rsidR="00C16D26">
        <w:rPr>
          <w:lang w:val="sr-Latn-CS"/>
        </w:rPr>
        <w:t>do 2</w:t>
      </w:r>
      <w:r w:rsidR="007E404B" w:rsidRPr="00252BF2">
        <w:rPr>
          <w:lang w:val="sr-Latn-CS"/>
        </w:rPr>
        <w:t>5.04.2019. godine do 10:00h</w:t>
      </w:r>
      <w:r w:rsidRPr="00252BF2">
        <w:t>, uz naznaku broja publikacije i naziv ugovora:</w:t>
      </w:r>
    </w:p>
    <w:p w:rsidR="009E7F64" w:rsidRPr="00252BF2" w:rsidRDefault="009E7F64" w:rsidP="009E7F64">
      <w:pPr>
        <w:pStyle w:val="BodyText"/>
        <w:spacing w:before="120" w:after="120"/>
        <w:jc w:val="center"/>
        <w:rPr>
          <w:b/>
          <w:lang w:val="en-US"/>
        </w:rPr>
      </w:pPr>
      <w:r w:rsidRPr="00252BF2">
        <w:rPr>
          <w:b/>
          <w:lang w:val="en-US"/>
        </w:rPr>
        <w:t>tamara.perisic@becej.rs</w:t>
      </w:r>
    </w:p>
    <w:p w:rsidR="004F0599" w:rsidRPr="00252BF2" w:rsidRDefault="009E7F64" w:rsidP="00E80D48">
      <w:pPr>
        <w:pStyle w:val="BodyText"/>
        <w:spacing w:before="120" w:after="120"/>
        <w:jc w:val="center"/>
        <w:rPr>
          <w:b/>
          <w:lang w:val="sr-Latn-CS"/>
        </w:rPr>
      </w:pPr>
      <w:r w:rsidRPr="00252BF2">
        <w:rPr>
          <w:rFonts w:eastAsia="Tahoma" w:cs="Tahoma"/>
          <w:color w:val="000000" w:themeColor="text1"/>
        </w:rPr>
        <w:t>RHP-W5-</w:t>
      </w:r>
      <w:r w:rsidRPr="00252BF2">
        <w:rPr>
          <w:rFonts w:eastAsia="Tahoma" w:cs="Tahoma"/>
          <w:color w:val="000000" w:themeColor="text1"/>
          <w:lang w:val="sr-Latn-CS"/>
        </w:rPr>
        <w:t>CMG</w:t>
      </w:r>
      <w:r w:rsidRPr="00252BF2">
        <w:rPr>
          <w:rFonts w:eastAsia="Tahoma" w:cs="Tahoma"/>
          <w:color w:val="000000" w:themeColor="text1"/>
        </w:rPr>
        <w:t>-COMP</w:t>
      </w:r>
      <w:r w:rsidRPr="00252BF2">
        <w:rPr>
          <w:rFonts w:eastAsia="Tahoma" w:cs="Tahoma"/>
          <w:color w:val="000000" w:themeColor="text1"/>
          <w:lang w:val="sr-Latn-CS"/>
        </w:rPr>
        <w:t>2</w:t>
      </w:r>
      <w:r w:rsidRPr="00252BF2">
        <w:rPr>
          <w:rFonts w:eastAsia="Tahoma" w:cs="Tahoma"/>
          <w:color w:val="000000" w:themeColor="text1"/>
        </w:rPr>
        <w:t xml:space="preserve">-2016 </w:t>
      </w:r>
      <w:r w:rsidR="00CB14A0" w:rsidRPr="00252BF2">
        <w:rPr>
          <w:b/>
          <w:lang w:val="sr-Latn-CS"/>
        </w:rPr>
        <w:t xml:space="preserve">- </w:t>
      </w:r>
      <w:r w:rsidR="00961DEC" w:rsidRPr="00252BF2">
        <w:rPr>
          <w:b/>
          <w:lang w:val="sr-Latn-CS"/>
        </w:rPr>
        <w:t>Regionalni stambeni program- Stambeni projekat u Republici Srbiji</w:t>
      </w:r>
      <w:r w:rsidR="00E80D48" w:rsidRPr="00252BF2">
        <w:rPr>
          <w:b/>
          <w:lang w:val="sr-Latn-CS"/>
        </w:rPr>
        <w:t xml:space="preserve">, </w:t>
      </w:r>
      <w:r w:rsidRPr="00252BF2">
        <w:rPr>
          <w:b/>
          <w:lang w:val="sr-Latn-CS"/>
        </w:rPr>
        <w:t>Ugovor o grantu</w:t>
      </w:r>
    </w:p>
    <w:p w:rsidR="00D57FC5" w:rsidRPr="00252BF2" w:rsidRDefault="00D57FC5" w:rsidP="00E80D48">
      <w:pPr>
        <w:pStyle w:val="BodyText"/>
        <w:spacing w:before="120" w:after="120"/>
        <w:jc w:val="both"/>
      </w:pPr>
      <w:r w:rsidRPr="00252BF2">
        <w:t>Naručilac nije u obavezi da daje dodatna objašnjenja na pitanja koja stignu posle navedenog roka.</w:t>
      </w:r>
    </w:p>
    <w:p w:rsidR="00D57FC5" w:rsidRPr="00252BF2" w:rsidRDefault="00D57FC5" w:rsidP="00E80D48">
      <w:pPr>
        <w:pStyle w:val="BodyText"/>
        <w:spacing w:before="120" w:after="120"/>
        <w:jc w:val="both"/>
      </w:pPr>
      <w:r w:rsidRPr="00252BF2">
        <w:t>Svi ponuđači koji pokušaju da zakažu pojedinačni sastanak sa Naručiocem i/ili vladom države korisnice i/ili Banke za razvoj Saveta Evrope u vezi sa ugovorom tokom trajanja tendera mogu da budu isključeni iz tenderskog postupka.</w:t>
      </w:r>
    </w:p>
    <w:p w:rsidR="0096468B" w:rsidRDefault="00D57FC5" w:rsidP="00E80D48">
      <w:pPr>
        <w:pStyle w:val="BodyText"/>
        <w:spacing w:before="120" w:after="120"/>
        <w:jc w:val="both"/>
      </w:pPr>
      <w:r w:rsidRPr="00252BF2">
        <w:t xml:space="preserve">Sva dodatna objašnjenja tenderskog dosijea istovremeno se saopštavaju u pisanoj formi svim ponuđačima najkasnije </w:t>
      </w:r>
      <w:r w:rsidR="00C16D26">
        <w:rPr>
          <w:lang w:val="sr-Latn-CS"/>
        </w:rPr>
        <w:t>do 2</w:t>
      </w:r>
      <w:r w:rsidR="0096468B" w:rsidRPr="00252BF2">
        <w:rPr>
          <w:lang w:val="sr-Latn-CS"/>
        </w:rPr>
        <w:t>5.04.2019. godine.</w:t>
      </w:r>
      <w:r w:rsidR="0096468B">
        <w:rPr>
          <w:lang w:val="sr-Latn-CS"/>
        </w:rPr>
        <w:t xml:space="preserve"> </w:t>
      </w:r>
    </w:p>
    <w:p w:rsidR="00D57FC5" w:rsidRPr="00C931CC" w:rsidRDefault="00D57FC5" w:rsidP="00E80D48">
      <w:pPr>
        <w:pStyle w:val="BodyText"/>
        <w:spacing w:before="120" w:after="120"/>
        <w:jc w:val="both"/>
      </w:pPr>
      <w:r w:rsidRPr="00C931CC">
        <w:t>Nisu planirani informativni sastanci.</w:t>
      </w:r>
    </w:p>
    <w:p w:rsidR="00D57FC5" w:rsidRPr="00C931CC" w:rsidRDefault="00D57FC5" w:rsidP="00E80D48">
      <w:pPr>
        <w:pStyle w:val="BodyText"/>
        <w:spacing w:before="120" w:after="120"/>
        <w:jc w:val="both"/>
      </w:pPr>
      <w:r w:rsidRPr="00C931CC">
        <w:t>Nisu planirani izlasci na teren.</w:t>
      </w:r>
    </w:p>
    <w:p w:rsidR="00D57FC5" w:rsidRDefault="00D57FC5" w:rsidP="00E80D48">
      <w:pPr>
        <w:pStyle w:val="BodyText"/>
        <w:spacing w:before="120" w:after="120"/>
        <w:jc w:val="both"/>
      </w:pPr>
      <w:r w:rsidRPr="00C931CC">
        <w:t>Ne organizuju se pojedinačne posete potencijalnih ponuđača za vreme trajanja tenderskog postupka.</w:t>
      </w:r>
    </w:p>
    <w:p w:rsidR="00E80D48" w:rsidRDefault="00E80D48" w:rsidP="00E80D48">
      <w:pPr>
        <w:pStyle w:val="BodyText"/>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C931CC">
        <w:rPr>
          <w:b/>
        </w:rPr>
        <w:t>Podnošenje i otvaranje ponud</w:t>
      </w:r>
      <w:bookmarkEnd w:id="1"/>
      <w:bookmarkEnd w:id="2"/>
      <w:r w:rsidRPr="00C931CC">
        <w:rPr>
          <w:b/>
        </w:rPr>
        <w:t>a</w:t>
      </w:r>
    </w:p>
    <w:p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rsidR="00CD1BC6" w:rsidRDefault="00D57FC5" w:rsidP="00E80D48">
      <w:pPr>
        <w:spacing w:before="120" w:after="120"/>
        <w:jc w:val="both"/>
        <w:rPr>
          <w:lang w:val="en-US"/>
        </w:rPr>
      </w:pPr>
      <w:r w:rsidRPr="00C931CC">
        <w:t xml:space="preserve">Rok za predaju </w:t>
      </w:r>
      <w:r w:rsidRPr="009D1395">
        <w:t xml:space="preserve">ponuda </w:t>
      </w:r>
      <w:r w:rsidRPr="00E80D48">
        <w:t>je</w:t>
      </w:r>
      <w:r w:rsidRPr="004046A8">
        <w:rPr>
          <w:b/>
          <w:u w:val="single"/>
        </w:rPr>
        <w:t xml:space="preserve"> </w:t>
      </w:r>
      <w:r w:rsidR="00C16D26">
        <w:rPr>
          <w:b/>
          <w:u w:val="single"/>
          <w:lang w:val="sr-Latn-CS"/>
        </w:rPr>
        <w:t>06.05</w:t>
      </w:r>
      <w:r w:rsidR="00196162">
        <w:rPr>
          <w:b/>
          <w:u w:val="single"/>
          <w:lang w:val="sr-Latn-CS"/>
        </w:rPr>
        <w:t>.2019.</w:t>
      </w:r>
      <w:r w:rsidR="00E80D48">
        <w:rPr>
          <w:b/>
          <w:u w:val="single"/>
          <w:lang w:val="sr-Latn-CS"/>
        </w:rPr>
        <w:t xml:space="preserve"> </w:t>
      </w:r>
      <w:r w:rsidRPr="004046A8">
        <w:rPr>
          <w:b/>
          <w:u w:val="single"/>
        </w:rPr>
        <w:t>godine do 12 časova</w:t>
      </w:r>
      <w:r w:rsidRPr="009D1395">
        <w:t>. Ponude 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rsidR="00196162" w:rsidRPr="00407C74" w:rsidRDefault="00196162" w:rsidP="00196162">
      <w:pPr>
        <w:spacing w:before="120" w:after="120"/>
        <w:jc w:val="center"/>
        <w:rPr>
          <w:color w:val="000000"/>
        </w:rPr>
      </w:pPr>
      <w:r w:rsidRPr="00407C74">
        <w:rPr>
          <w:color w:val="000000"/>
        </w:rPr>
        <w:t>opština Bečej, Trg oslobođenja 2, 21220 Bečej</w:t>
      </w:r>
    </w:p>
    <w:p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356D0C">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rsidR="00196162" w:rsidRPr="00FB59FF" w:rsidRDefault="00196162" w:rsidP="00196162">
      <w:pPr>
        <w:spacing w:before="120" w:after="120"/>
        <w:jc w:val="center"/>
        <w:rPr>
          <w:color w:val="FF0000"/>
        </w:rPr>
      </w:pPr>
      <w:r w:rsidRPr="00407C74">
        <w:rPr>
          <w:color w:val="000000"/>
        </w:rPr>
        <w:t>opština Bečej, Trg oslobođenja 2, 21220 Bečej, kancelarija broj 7, šalter broj 2</w:t>
      </w:r>
      <w:r w:rsidRPr="00407C74">
        <w:rPr>
          <w:color w:val="000000"/>
          <w:lang w:val="sr-Latn-CS"/>
        </w:rPr>
        <w:t xml:space="preserve"> </w:t>
      </w:r>
      <w:r w:rsidRPr="00407C74">
        <w:rPr>
          <w:color w:val="000000"/>
        </w:rPr>
        <w:t>u periodu od 0</w:t>
      </w:r>
      <w:r w:rsidRPr="00407C74">
        <w:rPr>
          <w:color w:val="000000"/>
          <w:lang w:val="sr-Latn-CS"/>
        </w:rPr>
        <w:t>8</w:t>
      </w:r>
      <w:r w:rsidRPr="00407C74">
        <w:rPr>
          <w:color w:val="000000"/>
        </w:rPr>
        <w:t>:00</w:t>
      </w:r>
      <w:r w:rsidRPr="00407C74">
        <w:rPr>
          <w:color w:val="000000"/>
          <w:lang w:val="en-US"/>
        </w:rPr>
        <w:t>h</w:t>
      </w:r>
      <w:r w:rsidRPr="00407C74">
        <w:rPr>
          <w:color w:val="000000"/>
        </w:rPr>
        <w:t xml:space="preserve"> do </w:t>
      </w:r>
      <w:r w:rsidRPr="00407C74">
        <w:rPr>
          <w:color w:val="000000"/>
          <w:lang w:val="sr-Latn-CS"/>
        </w:rPr>
        <w:t>14:00</w:t>
      </w:r>
      <w:r>
        <w:rPr>
          <w:lang w:val="sr-Latn-CS"/>
        </w:rPr>
        <w:t xml:space="preserve"> </w:t>
      </w:r>
      <w:r w:rsidRPr="008468B5">
        <w:rPr>
          <w:lang w:val="en-US"/>
        </w:rPr>
        <w:t>h</w:t>
      </w:r>
      <w:r w:rsidRPr="008468B5">
        <w:t>.</w:t>
      </w:r>
    </w:p>
    <w:p w:rsidR="00D57FC5" w:rsidRPr="001957A1" w:rsidRDefault="00D57FC5" w:rsidP="00E80D48">
      <w:pPr>
        <w:spacing w:before="120" w:after="120"/>
        <w:jc w:val="both"/>
        <w:rPr>
          <w:rStyle w:val="Strong"/>
        </w:rPr>
      </w:pPr>
      <w:r w:rsidRPr="009D1395">
        <w:rPr>
          <w:rStyle w:val="Strong"/>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C562B">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196162">
        <w:rPr>
          <w:rFonts w:eastAsia="Tahoma" w:cs="Tahoma"/>
          <w:color w:val="000000" w:themeColor="text1"/>
        </w:rPr>
        <w:t>RHP-W5-</w:t>
      </w:r>
      <w:r w:rsidR="00196162">
        <w:rPr>
          <w:rFonts w:eastAsia="Tahoma" w:cs="Tahoma"/>
          <w:color w:val="000000" w:themeColor="text1"/>
          <w:lang w:val="sr-Latn-CS"/>
        </w:rPr>
        <w:t>CMG</w:t>
      </w:r>
      <w:r w:rsidR="00196162">
        <w:rPr>
          <w:rFonts w:eastAsia="Tahoma" w:cs="Tahoma"/>
          <w:color w:val="000000" w:themeColor="text1"/>
        </w:rPr>
        <w:t>-COMP</w:t>
      </w:r>
      <w:r w:rsidR="00196162">
        <w:rPr>
          <w:rFonts w:eastAsia="Tahoma" w:cs="Tahoma"/>
          <w:color w:val="000000" w:themeColor="text1"/>
          <w:lang w:val="sr-Latn-CS"/>
        </w:rPr>
        <w:t>2</w:t>
      </w:r>
      <w:r w:rsidR="00196162">
        <w:rPr>
          <w:rFonts w:eastAsia="Tahoma" w:cs="Tahoma"/>
          <w:color w:val="000000" w:themeColor="text1"/>
        </w:rPr>
        <w:t>-2016</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CB14A0" w:rsidRPr="00341081" w:rsidRDefault="00D57FC5" w:rsidP="00E80D48">
      <w:pPr>
        <w:spacing w:before="120" w:after="120"/>
        <w:jc w:val="both"/>
        <w:rPr>
          <w:b/>
          <w:u w:val="single"/>
          <w:lang w:val="sr-Latn-CS"/>
        </w:rPr>
      </w:pPr>
      <w:r w:rsidRPr="001957A1">
        <w:t xml:space="preserve">Otvaranje ponuda će se obaviti istog </w:t>
      </w:r>
      <w:r w:rsidR="0098796A">
        <w:t>dana,</w:t>
      </w:r>
      <w:r w:rsidR="0098796A">
        <w:rPr>
          <w:lang w:val="en-US"/>
        </w:rPr>
        <w:t xml:space="preserve"> </w:t>
      </w:r>
      <w:r w:rsidR="00C16D26">
        <w:rPr>
          <w:b/>
          <w:u w:val="single"/>
          <w:lang w:val="en-US"/>
        </w:rPr>
        <w:t>06.05</w:t>
      </w:r>
      <w:bookmarkStart w:id="3" w:name="_GoBack"/>
      <w:bookmarkEnd w:id="3"/>
      <w:r w:rsidR="00341081">
        <w:rPr>
          <w:b/>
          <w:u w:val="single"/>
          <w:lang w:val="en-US"/>
        </w:rPr>
        <w:t>.2019.</w:t>
      </w:r>
      <w:r w:rsidRPr="004046A8">
        <w:rPr>
          <w:b/>
          <w:u w:val="single"/>
        </w:rPr>
        <w:t xml:space="preserve"> godine u 12.30 časova</w:t>
      </w:r>
      <w:r w:rsidRPr="001957A1">
        <w:t xml:space="preserve"> u prostorijama</w:t>
      </w:r>
      <w:r w:rsidR="00C97685">
        <w:t xml:space="preserve"> </w:t>
      </w:r>
      <w:r w:rsidR="00341081" w:rsidRPr="00407C74">
        <w:rPr>
          <w:color w:val="000000"/>
        </w:rPr>
        <w:t>opštin</w:t>
      </w:r>
      <w:r w:rsidR="00341081">
        <w:rPr>
          <w:color w:val="000000"/>
          <w:lang w:val="sr-Latn-CS"/>
        </w:rPr>
        <w:t>e</w:t>
      </w:r>
      <w:r w:rsidR="00341081" w:rsidRPr="00407C74">
        <w:rPr>
          <w:color w:val="000000"/>
        </w:rPr>
        <w:t xml:space="preserve"> Bečej, Trg oslobođenja 2, 21220 Bečej</w:t>
      </w:r>
      <w:r w:rsidR="00341081">
        <w:rPr>
          <w:color w:val="000000"/>
        </w:rPr>
        <w:t>, Mala sala opštine Bečej</w:t>
      </w:r>
      <w:r w:rsidR="00341081">
        <w:rPr>
          <w:color w:val="000000"/>
          <w:lang w:val="sr-Latn-CS"/>
        </w:rPr>
        <w:t>.</w:t>
      </w:r>
    </w:p>
    <w:p w:rsidR="00E80D48" w:rsidRPr="00D22D05" w:rsidRDefault="00E80D48" w:rsidP="00E80D48">
      <w:pPr>
        <w:spacing w:before="120" w:after="120"/>
        <w:jc w:val="both"/>
        <w:rPr>
          <w:b/>
          <w:i/>
          <w:u w:val="single"/>
          <w:lang w:val="sr-Latn-C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rPr>
          <w:lang w:val="sr-Latn-CS"/>
        </w:rPr>
      </w:pPr>
      <w:r w:rsidRPr="008947F2">
        <w:t>Ponude koje prelaze procenjenu vrednost javne nabavke su neprihvatljive za naručioca.</w:t>
      </w:r>
    </w:p>
    <w:p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ListParagraph"/>
        <w:numPr>
          <w:ilvl w:val="0"/>
          <w:numId w:val="13"/>
        </w:numPr>
        <w:spacing w:before="120" w:after="120"/>
        <w:rPr>
          <w:b/>
        </w:rPr>
      </w:pPr>
      <w:r w:rsidRPr="00BB02BC">
        <w:rPr>
          <w:b/>
        </w:rPr>
        <w:t>Poverljivost</w:t>
      </w:r>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ListParagraph"/>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ListParagraph"/>
        <w:numPr>
          <w:ilvl w:val="0"/>
          <w:numId w:val="29"/>
        </w:numPr>
        <w:spacing w:before="120" w:after="120"/>
        <w:ind w:left="426" w:hanging="426"/>
        <w:jc w:val="both"/>
      </w:pPr>
      <w:r w:rsidRPr="00E80D48">
        <w:t>Izražene u dinarima (RSD);</w:t>
      </w:r>
    </w:p>
    <w:p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rsidR="00F16A1F" w:rsidRPr="005639EF" w:rsidRDefault="00334A4D" w:rsidP="00E80D48">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na iznos od </w:t>
      </w:r>
      <w:r w:rsidR="00120CC1">
        <w:rPr>
          <w:color w:val="000000" w:themeColor="text1"/>
          <w:lang w:val="sr-Latn-CS"/>
        </w:rPr>
        <w:t>931.315,83</w:t>
      </w:r>
      <w:r w:rsidR="00E80D48" w:rsidRPr="005639EF">
        <w:rPr>
          <w:color w:val="000000" w:themeColor="text1"/>
        </w:rPr>
        <w:t xml:space="preserve"> </w:t>
      </w:r>
      <w:r w:rsidR="00145249" w:rsidRPr="005639EF">
        <w:rPr>
          <w:b/>
          <w:color w:val="000000" w:themeColor="text1"/>
          <w:lang w:val="en-US"/>
        </w:rPr>
        <w:t>RSD</w:t>
      </w:r>
      <w:r w:rsidR="001F1468" w:rsidRPr="005639EF">
        <w:rPr>
          <w:color w:val="000000" w:themeColor="text1"/>
        </w:rPr>
        <w:t xml:space="preserve">. Originalna garancija mora da bude deo originalne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t>dana dostavljanja bankarse garancije za dobro izvršenje posla od strane najpovoljnijeg ponuđača.</w:t>
      </w:r>
    </w:p>
    <w:p w:rsidR="001F1468" w:rsidRPr="005639EF" w:rsidRDefault="00334A4D" w:rsidP="00E80D48">
      <w:pPr>
        <w:spacing w:before="120" w:after="120"/>
        <w:jc w:val="both"/>
        <w:rPr>
          <w:color w:val="000000" w:themeColor="text1"/>
        </w:rPr>
      </w:pPr>
      <w:r w:rsidRPr="005639EF">
        <w:rPr>
          <w:color w:val="000000" w:themeColor="text1"/>
        </w:rPr>
        <w:t xml:space="preserve">Bankarska </w:t>
      </w:r>
      <w:r w:rsidR="001F1468" w:rsidRPr="005639EF">
        <w:rPr>
          <w:color w:val="000000" w:themeColor="text1"/>
        </w:rPr>
        <w:t>garancija</w:t>
      </w:r>
      <w:r w:rsidR="00CC0352" w:rsidRPr="005639EF">
        <w:rPr>
          <w:color w:val="000000" w:themeColor="text1"/>
        </w:rPr>
        <w:t xml:space="preserve"> </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t xml:space="preserve">povukao svoju ponudu </w:t>
      </w:r>
      <w:r w:rsidRPr="00D7743B">
        <w:rPr>
          <w:rFonts w:eastAsia="WenQuanYi Micro Hei"/>
          <w:kern w:val="1"/>
          <w:lang w:eastAsia="zh-CN" w:bidi="hi-IN"/>
        </w:rPr>
        <w:t>za vreme perioda važnosti ponude kojeg je ponuđač naznačio u obrascu za ponudu; i/ili</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rsidR="003461F8" w:rsidRPr="00CD1BC6"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p>
    <w:p w:rsidR="00B7552F" w:rsidRPr="009D1395" w:rsidRDefault="00FD487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C562B">
        <w:rPr>
          <w:b/>
        </w:rPr>
        <w:t>G</w:t>
      </w:r>
      <w:r w:rsidR="00640806" w:rsidRPr="001C562B">
        <w:rPr>
          <w:b/>
        </w:rPr>
        <w:t>arancija</w:t>
      </w:r>
      <w:r w:rsidR="00B7552F" w:rsidRPr="001C562B">
        <w:rPr>
          <w:b/>
        </w:rPr>
        <w:t xml:space="preserve"> </w:t>
      </w:r>
      <w:r w:rsidRPr="001C562B">
        <w:rPr>
          <w:b/>
        </w:rPr>
        <w:t xml:space="preserve">banke </w:t>
      </w:r>
      <w:r w:rsidR="00B7552F" w:rsidRPr="001C562B">
        <w:rPr>
          <w:b/>
        </w:rPr>
        <w:t>za dobro izvršenje posla i</w:t>
      </w:r>
      <w:r w:rsidR="00B7552F" w:rsidRPr="009D1395">
        <w:rPr>
          <w:b/>
        </w:rPr>
        <w:t xml:space="preserve"> stupanje ugovora na snagu</w:t>
      </w:r>
    </w:p>
    <w:p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FD4876">
        <w:t xml:space="preserve">garanciju banke </w:t>
      </w:r>
      <w:r w:rsidRPr="009D1395">
        <w:t xml:space="preserve">za dobro izvršenje posla. </w:t>
      </w:r>
      <w:r w:rsidR="00FD4876">
        <w:t>Garancija banke</w:t>
      </w:r>
      <w:r w:rsidRPr="00356D0C">
        <w:t xml:space="preserve"> </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FD4876">
        <w:t xml:space="preserve">garancije banke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FD4876">
        <w:t xml:space="preserve">garancije banke </w:t>
      </w:r>
      <w:r w:rsidRPr="009D1395">
        <w:t>za dobro izvršenje posla Naručiocu.</w:t>
      </w:r>
    </w:p>
    <w:p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w:t>
      </w:r>
      <w:r w:rsidR="00EE5603">
        <w:rPr>
          <w:lang w:val="uz-Cyrl-UZ"/>
        </w:rPr>
        <w:t xml:space="preserve"> </w:t>
      </w:r>
      <w:r w:rsidRPr="005327DC">
        <w:t xml:space="preserve"> naručioca za produženje, sa tim da </w:t>
      </w:r>
      <w:r>
        <w:t xml:space="preserve">je taj zahtev </w:t>
      </w:r>
      <w:r w:rsidRPr="005327DC">
        <w:t>podnet pre isteka garancije</w:t>
      </w:r>
      <w:r>
        <w:t>.</w:t>
      </w:r>
    </w:p>
    <w:p w:rsidR="00681D7E" w:rsidRPr="008C277F"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8C277F">
        <w:rPr>
          <w:b/>
        </w:rPr>
        <w:t>Garancija banke za povraćaj avansa</w:t>
      </w:r>
    </w:p>
    <w:p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w:t>
      </w:r>
      <w:r w:rsidRPr="008C277F">
        <w:rPr>
          <w:u w:val="single"/>
          <w:lang w:val="sr-Latn-CS"/>
        </w:rPr>
        <w:t>avans je opcioni</w:t>
      </w:r>
      <w:r>
        <w:rPr>
          <w:lang w:val="sr-Latn-CS"/>
        </w:rPr>
        <w:t>),</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r>
        <w:rPr>
          <w:lang w:val="en-GB"/>
        </w:rPr>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od banke prihvatljive za Naručioca.</w:t>
      </w:r>
    </w:p>
    <w:p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rsidR="00D43D81" w:rsidRDefault="00B7552F" w:rsidP="00E80D48">
      <w:pPr>
        <w:spacing w:before="120" w:after="120"/>
        <w:jc w:val="both"/>
      </w:pPr>
      <w:r w:rsidRPr="00C931CC">
        <w:t>Naručilac zadržava pravo da, u slučaju promenjenog rejtinga banke tokom trajanja ugovora sa ponuđačem, zahteva zamenu garancije ili kontragaranciju prihvatljive banke.</w:t>
      </w:r>
    </w:p>
    <w:p w:rsidR="00E80D48" w:rsidRDefault="00E80D48" w:rsidP="00E80D48">
      <w:pPr>
        <w:spacing w:before="120" w:after="120"/>
        <w:jc w:val="both"/>
        <w:rPr>
          <w:lang w:val="en-US"/>
        </w:rPr>
      </w:pPr>
    </w:p>
    <w:p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r w:rsidRPr="00ED4359">
        <w:rPr>
          <w:lang w:val="en-US"/>
        </w:rPr>
        <w:t>Naručilac može da zahteva od ponuđača dodatna objašnjenja koja će mu pomoći pri pregledu, vrednovanju i upoređivanju ponuda, a može da vrši i kontrolu (uvid) kod ponuđača odnosno njegovog podizvođača.</w:t>
      </w:r>
    </w:p>
    <w:p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ED2D69" w:rsidRPr="007A696C">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8"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r w:rsidR="00AF78B8">
        <w:rPr>
          <w:color w:val="000000" w:themeColor="text1"/>
          <w:lang w:val="sr-Latn-CS"/>
        </w:rPr>
        <w:t>www.becej.rs</w:t>
      </w:r>
      <w:r w:rsidR="00AF78B8">
        <w:rPr>
          <w:lang w:val="sr-Latn-CS"/>
        </w:rPr>
        <w:t xml:space="preserve"> </w:t>
      </w:r>
      <w:r w:rsidR="00ED4359">
        <w:t xml:space="preserve">u roku od </w:t>
      </w:r>
      <w:r w:rsidR="00ED2D69">
        <w:t>3</w:t>
      </w:r>
      <w:r w:rsidR="00ED4359">
        <w:t xml:space="preserve"> dana </w:t>
      </w:r>
      <w:r w:rsidR="00B62B4E" w:rsidRPr="007A696C">
        <w:t>o</w:t>
      </w:r>
      <w:r w:rsidR="00ED4359">
        <w:t>d</w:t>
      </w:r>
      <w:r w:rsidR="00B62B4E" w:rsidRPr="007A696C">
        <w:t xml:space="preserve"> dana</w:t>
      </w:r>
      <w:r w:rsidR="00356D0C" w:rsidRPr="007A696C">
        <w:rPr>
          <w:lang w:val="sr-Latn-CS"/>
        </w:rPr>
        <w:t xml:space="preserve"> </w:t>
      </w:r>
      <w:r w:rsidR="00ED2D69">
        <w:rPr>
          <w:lang w:val="sr-Latn-CS"/>
        </w:rPr>
        <w:t xml:space="preserve">donošenja </w:t>
      </w:r>
      <w:r w:rsidR="00ED4359">
        <w:rPr>
          <w:lang w:val="sr-Latn-CS"/>
        </w:rPr>
        <w:t>Odluke</w:t>
      </w:r>
      <w:r w:rsidR="00AD43B6" w:rsidRPr="005639EF">
        <w:rPr>
          <w:i/>
          <w:color w:val="000000" w:themeColor="text1"/>
        </w:rPr>
        <w:t>.</w:t>
      </w:r>
      <w:r w:rsidR="002F5981" w:rsidRPr="007A696C">
        <w:t xml:space="preserve"> </w:t>
      </w:r>
    </w:p>
    <w:p w:rsidR="00C07010" w:rsidRPr="00CD3B84" w:rsidRDefault="00C07010" w:rsidP="00C07010">
      <w:pPr>
        <w:keepNext/>
        <w:spacing w:before="120" w:after="120"/>
        <w:jc w:val="both"/>
        <w:rPr>
          <w:lang w:val="sr-Latn-CS"/>
        </w:rPr>
      </w:pPr>
      <w:r w:rsidRPr="00CD3B84">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sidR="00AF78B8">
        <w:rPr>
          <w:lang w:val="sr-Latn-CS"/>
        </w:rPr>
        <w:t>tamara.perisic@becej.rs</w:t>
      </w:r>
    </w:p>
    <w:p w:rsidR="00086107" w:rsidRPr="00CD3B84" w:rsidRDefault="00C07010"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7A696C"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B7552F" w:rsidRPr="00C931CC" w:rsidRDefault="00B7552F" w:rsidP="00E80D48">
      <w:pPr>
        <w:pStyle w:val="BodyText2"/>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324AEE" w:rsidRPr="007A696C">
        <w:rPr>
          <w:lang w:val="sr-Latn-CS"/>
        </w:rPr>
        <w:t xml:space="preserve"> </w:t>
      </w:r>
      <w:r w:rsidR="004B51D6" w:rsidRPr="007A696C">
        <w:rPr>
          <w:lang w:val="sr-Latn-CS"/>
        </w:rPr>
        <w:t>(koja se dostavlja u roku od 30 dana od dana zaključenja ugovora)</w:t>
      </w:r>
      <w:r w:rsidRPr="007A696C">
        <w:t>.</w:t>
      </w:r>
      <w:r w:rsidRPr="009D1395">
        <w:rPr>
          <w:sz w:val="20"/>
        </w:rPr>
        <w:t xml:space="preserve"> </w:t>
      </w:r>
    </w:p>
    <w:p w:rsidR="00B7552F" w:rsidRPr="00C931CC" w:rsidRDefault="00B7552F" w:rsidP="00E80D48">
      <w:pPr>
        <w:pStyle w:val="BodyText2"/>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rsidR="008C277F">
        <w:t xml:space="preserve">lac ugovor može da dodeli </w:t>
      </w:r>
      <w:r w:rsidR="008C277F">
        <w:rPr>
          <w:lang w:val="sr-Latn-CS"/>
        </w:rPr>
        <w:t>sledećem najpovoljnijem</w:t>
      </w:r>
      <w:r w:rsidRPr="00C931CC">
        <w:t xml:space="preserve"> ponuđaču ili da </w:t>
      </w:r>
      <w:r>
        <w:t>obustavi</w:t>
      </w:r>
      <w:r w:rsidRPr="00C931CC">
        <w:t xml:space="preserve"> tenderski postupak. </w:t>
      </w:r>
    </w:p>
    <w:p w:rsidR="00CC0352" w:rsidRPr="00C931CC" w:rsidRDefault="008C277F" w:rsidP="00E80D48">
      <w:pPr>
        <w:pStyle w:val="BodyText2"/>
        <w:tabs>
          <w:tab w:val="clear" w:pos="567"/>
          <w:tab w:val="left" w:pos="0"/>
          <w:tab w:val="left" w:pos="630"/>
        </w:tabs>
        <w:spacing w:before="120" w:after="120"/>
        <w:rPr>
          <w:rStyle w:val="Style11pt"/>
          <w:sz w:val="24"/>
        </w:rPr>
      </w:pPr>
      <w:r>
        <w:rPr>
          <w:lang w:val="sr-Latn-CS"/>
        </w:rPr>
        <w:t>Sledeći najpovoljniji</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AD43B6">
        <w:rPr>
          <w:lang w:val="uz-Cyrl-UZ"/>
        </w:rPr>
        <w:t xml:space="preserve">traženu bankarsku garanciju za </w:t>
      </w:r>
      <w:r w:rsidR="00324AEE">
        <w:rPr>
          <w:lang w:val="uz-Cyrl-UZ"/>
        </w:rPr>
        <w:t>dobro izvršenje posla</w:t>
      </w:r>
      <w:r w:rsidR="004B51D6">
        <w:rPr>
          <w:lang w:val="uz-Cyrl-UZ"/>
        </w:rPr>
        <w:t xml:space="preserve"> u ostavljenom roku</w:t>
      </w:r>
      <w:r w:rsidR="00B7552F">
        <w:rPr>
          <w:lang w:val="uz-Cyrl-UZ"/>
        </w:rPr>
        <w:t xml:space="preserve">. </w:t>
      </w:r>
      <w:r>
        <w:rPr>
          <w:lang w:val="sr-Latn-CS"/>
        </w:rPr>
        <w:t>Sledeći najpovoljniji</w:t>
      </w:r>
      <w:r w:rsidR="00B7552F" w:rsidRPr="00C931CC">
        <w:t xml:space="preserve"> ponuđač može da odbije dodelu ugovora ukoliko je do </w:t>
      </w:r>
      <w:r>
        <w:rPr>
          <w:lang w:val="sr-Latn-CS"/>
        </w:rPr>
        <w:t xml:space="preserve">momenta objavljivanja Odluke o dodeli ugovora </w:t>
      </w:r>
      <w:r w:rsidR="00B7552F" w:rsidRPr="00C931CC">
        <w:t>istekao rok važenja njegove ponude</w:t>
      </w:r>
      <w:r w:rsidR="00B7552F" w:rsidRPr="00C931CC">
        <w:rPr>
          <w:rStyle w:val="Style11pt"/>
          <w:sz w:val="24"/>
        </w:rPr>
        <w:t>.</w:t>
      </w:r>
    </w:p>
    <w:p w:rsidR="00AD43B6" w:rsidRPr="00AD43B6"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rsidR="00B7552F"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AF78B8">
        <w:t xml:space="preserve"> internet stranici Naručioca –</w:t>
      </w:r>
      <w:r w:rsidR="00AF78B8" w:rsidRPr="00AF78B8">
        <w:rPr>
          <w:color w:val="000000" w:themeColor="text1"/>
          <w:lang w:val="sr-Latn-CS"/>
        </w:rPr>
        <w:t xml:space="preserve"> </w:t>
      </w:r>
      <w:r w:rsidR="00AF78B8">
        <w:rPr>
          <w:color w:val="000000" w:themeColor="text1"/>
          <w:lang w:val="sr-Latn-CS"/>
        </w:rPr>
        <w:t>www.becej.rs</w:t>
      </w:r>
      <w:r w:rsidRPr="00C931CC">
        <w:t xml:space="preserve"> i na </w:t>
      </w:r>
      <w:r w:rsidR="00564FB1">
        <w:rPr>
          <w:lang w:val="sr-Latn-CS"/>
        </w:rPr>
        <w:t>P</w:t>
      </w:r>
      <w:r w:rsidRPr="00C931CC">
        <w:t xml:space="preserve">ortalu javnih nabavki </w:t>
      </w:r>
      <w:r w:rsidR="00AD43B6">
        <w:t>Uprave za javne nabavke</w:t>
      </w:r>
      <w:r w:rsidRPr="00C931CC">
        <w:t xml:space="preserve"> – </w:t>
      </w:r>
      <w:hyperlink r:id="rId9" w:history="1">
        <w:r w:rsidRPr="00C931CC">
          <w:t>http://portal.ujn.gov.rs</w:t>
        </w:r>
      </w:hyperlink>
      <w:r w:rsidRPr="00C931CC">
        <w:t xml:space="preserve">. </w:t>
      </w:r>
    </w:p>
    <w:p w:rsidR="00E80D48" w:rsidRDefault="00E80D48"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CD3B84" w:rsidRDefault="00CD3B84"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CD3B84" w:rsidRDefault="00CD3B84"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ED2D69" w:rsidRDefault="002F5981" w:rsidP="00ED2D69">
      <w:pPr>
        <w:keepNext/>
        <w:spacing w:before="120" w:after="120"/>
        <w:jc w:val="both"/>
        <w:rPr>
          <w:lang w:val="en-US"/>
        </w:rPr>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0"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r w:rsidR="00AF78B8">
        <w:rPr>
          <w:color w:val="000000" w:themeColor="text1"/>
          <w:lang w:val="sr-Latn-CS"/>
        </w:rPr>
        <w:t>www.becej.rs</w:t>
      </w:r>
      <w:r w:rsidR="00ED2D69">
        <w:t xml:space="preserve"> u roku od 3 dana </w:t>
      </w:r>
      <w:r w:rsidR="00ED2D69" w:rsidRPr="007A696C">
        <w:t>o</w:t>
      </w:r>
      <w:r w:rsidR="00ED2D69">
        <w:t>d</w:t>
      </w:r>
      <w:r w:rsidR="00ED2D69" w:rsidRPr="007A696C">
        <w:t xml:space="preserve"> dana</w:t>
      </w:r>
      <w:r w:rsidR="00ED2D69" w:rsidRPr="007A696C">
        <w:rPr>
          <w:lang w:val="sr-Latn-CS"/>
        </w:rPr>
        <w:t xml:space="preserve"> </w:t>
      </w:r>
      <w:r w:rsidR="00ED2D69">
        <w:rPr>
          <w:lang w:val="sr-Latn-CS"/>
        </w:rPr>
        <w:t>donošenja Odluke</w:t>
      </w:r>
      <w:r w:rsidR="00ED2D69" w:rsidRPr="005639EF">
        <w:rPr>
          <w:i/>
          <w:color w:val="000000" w:themeColor="text1"/>
        </w:rPr>
        <w:t>.</w:t>
      </w:r>
      <w:r w:rsidR="00ED2D69" w:rsidRPr="007A696C">
        <w:t xml:space="preserve"> </w:t>
      </w:r>
    </w:p>
    <w:p w:rsidR="00647ECA" w:rsidRPr="00CD3B84" w:rsidRDefault="00647ECA" w:rsidP="00647ECA">
      <w:pPr>
        <w:keepNext/>
        <w:spacing w:before="120" w:after="120"/>
        <w:jc w:val="both"/>
        <w:rPr>
          <w:lang w:val="sr-Latn-CS"/>
        </w:rPr>
      </w:pPr>
      <w:r w:rsidRPr="00CD3B84">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w:t>
      </w:r>
      <w:r w:rsidRPr="00252BF2">
        <w:rPr>
          <w:lang w:val="sr-Latn-CS"/>
        </w:rPr>
        <w:t xml:space="preserve">adresu </w:t>
      </w:r>
      <w:r w:rsidR="002B3D72" w:rsidRPr="00252BF2">
        <w:rPr>
          <w:lang w:val="sr-Latn-CS"/>
        </w:rPr>
        <w:t>tamara.perisic@becej.rs</w:t>
      </w:r>
    </w:p>
    <w:p w:rsidR="00C15E05" w:rsidRPr="00CD3B84" w:rsidRDefault="00647ECA" w:rsidP="00647ECA">
      <w:pPr>
        <w:pStyle w:val="BodyText2"/>
        <w:tabs>
          <w:tab w:val="clear" w:pos="567"/>
          <w:tab w:val="left" w:pos="0"/>
          <w:tab w:val="left" w:pos="630"/>
        </w:tabs>
        <w:spacing w:before="120" w:after="120"/>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56D0C" w:rsidRDefault="002F5981" w:rsidP="00E80D4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default" r:id="rId11"/>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A51" w:rsidRDefault="00F76A51">
      <w:r>
        <w:separator/>
      </w:r>
    </w:p>
  </w:endnote>
  <w:endnote w:type="continuationSeparator" w:id="0">
    <w:p w:rsidR="00F76A51" w:rsidRDefault="00F76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359" w:rsidRDefault="00F917E3">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1A7152">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917E3"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917E3" w:rsidRPr="00E80D48">
            <w:rPr>
              <w:rFonts w:ascii="Roboto" w:hAnsi="Roboto"/>
              <w:sz w:val="20"/>
              <w:szCs w:val="20"/>
              <w:lang w:val="sr-Latn-CS"/>
            </w:rPr>
            <w:fldChar w:fldCharType="separate"/>
          </w:r>
          <w:r w:rsidR="00F76A51">
            <w:rPr>
              <w:rFonts w:ascii="Roboto" w:hAnsi="Roboto"/>
              <w:noProof/>
              <w:sz w:val="20"/>
              <w:szCs w:val="20"/>
              <w:lang w:val="sr-Latn-CS"/>
            </w:rPr>
            <w:t>1</w:t>
          </w:r>
          <w:r w:rsidR="00F917E3"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917E3" w:rsidRPr="002C36F4">
            <w:rPr>
              <w:rFonts w:ascii="Roboto" w:hAnsi="Roboto"/>
            </w:rPr>
            <w:fldChar w:fldCharType="begin"/>
          </w:r>
          <w:r w:rsidRPr="002C36F4">
            <w:rPr>
              <w:rFonts w:ascii="Roboto" w:hAnsi="Roboto"/>
            </w:rPr>
            <w:instrText xml:space="preserve"> PAGE   \* MERGEFORMAT </w:instrText>
          </w:r>
          <w:r w:rsidR="00F917E3" w:rsidRPr="002C36F4">
            <w:rPr>
              <w:rFonts w:ascii="Roboto" w:hAnsi="Roboto"/>
            </w:rPr>
            <w:fldChar w:fldCharType="separate"/>
          </w:r>
          <w:r>
            <w:rPr>
              <w:rFonts w:ascii="Roboto" w:hAnsi="Roboto"/>
              <w:noProof/>
            </w:rPr>
            <w:t>1</w:t>
          </w:r>
          <w:r w:rsidR="00F917E3"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A51" w:rsidRDefault="00F76A51">
      <w:r>
        <w:separator/>
      </w:r>
    </w:p>
  </w:footnote>
  <w:footnote w:type="continuationSeparator" w:id="0">
    <w:p w:rsidR="00F76A51" w:rsidRDefault="00F76A51">
      <w:r>
        <w:continuationSeparator/>
      </w:r>
    </w:p>
  </w:footnote>
  <w:footnote w:id="1">
    <w:p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B500B2E"/>
    <w:multiLevelType w:val="multilevel"/>
    <w:tmpl w:val="040B001F"/>
    <w:numStyleLink w:val="Style1"/>
  </w:abstractNum>
  <w:abstractNum w:abstractNumId="12"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0CC1"/>
    <w:rsid w:val="00121DB5"/>
    <w:rsid w:val="00122D71"/>
    <w:rsid w:val="00122EAC"/>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96162"/>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562B"/>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2BF2"/>
    <w:rsid w:val="002547EA"/>
    <w:rsid w:val="00254B68"/>
    <w:rsid w:val="00256AE7"/>
    <w:rsid w:val="00257381"/>
    <w:rsid w:val="00260E27"/>
    <w:rsid w:val="00263556"/>
    <w:rsid w:val="00267F8A"/>
    <w:rsid w:val="002739B9"/>
    <w:rsid w:val="00274091"/>
    <w:rsid w:val="00276135"/>
    <w:rsid w:val="00276722"/>
    <w:rsid w:val="002771AE"/>
    <w:rsid w:val="00277D8C"/>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B09A0"/>
    <w:rsid w:val="002B0E84"/>
    <w:rsid w:val="002B27A9"/>
    <w:rsid w:val="002B3D72"/>
    <w:rsid w:val="002B6E25"/>
    <w:rsid w:val="002B75E8"/>
    <w:rsid w:val="002C212E"/>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469"/>
    <w:rsid w:val="00323CF6"/>
    <w:rsid w:val="00324AEE"/>
    <w:rsid w:val="00333356"/>
    <w:rsid w:val="0033452A"/>
    <w:rsid w:val="00334A4D"/>
    <w:rsid w:val="00335FC3"/>
    <w:rsid w:val="003404AB"/>
    <w:rsid w:val="00340E24"/>
    <w:rsid w:val="00341081"/>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7307"/>
    <w:rsid w:val="004D043A"/>
    <w:rsid w:val="004D16B4"/>
    <w:rsid w:val="004D2399"/>
    <w:rsid w:val="004D2E01"/>
    <w:rsid w:val="004D40F7"/>
    <w:rsid w:val="004D52D5"/>
    <w:rsid w:val="004D6247"/>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3BA"/>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DDF"/>
    <w:rsid w:val="005732F6"/>
    <w:rsid w:val="00574673"/>
    <w:rsid w:val="00574DD1"/>
    <w:rsid w:val="00576555"/>
    <w:rsid w:val="00580FDC"/>
    <w:rsid w:val="005813E8"/>
    <w:rsid w:val="005817D5"/>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60336E"/>
    <w:rsid w:val="00604CBD"/>
    <w:rsid w:val="00606D0F"/>
    <w:rsid w:val="0061064B"/>
    <w:rsid w:val="006116C0"/>
    <w:rsid w:val="00612A63"/>
    <w:rsid w:val="00616A87"/>
    <w:rsid w:val="00617AC8"/>
    <w:rsid w:val="0062209B"/>
    <w:rsid w:val="00622E86"/>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ECA"/>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613"/>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E404B"/>
    <w:rsid w:val="007E7811"/>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97DB5"/>
    <w:rsid w:val="008A1517"/>
    <w:rsid w:val="008A2AC2"/>
    <w:rsid w:val="008A2D1A"/>
    <w:rsid w:val="008A4356"/>
    <w:rsid w:val="008A4A84"/>
    <w:rsid w:val="008A580E"/>
    <w:rsid w:val="008A5D12"/>
    <w:rsid w:val="008A6947"/>
    <w:rsid w:val="008A73F0"/>
    <w:rsid w:val="008B05CB"/>
    <w:rsid w:val="008B1762"/>
    <w:rsid w:val="008B18EB"/>
    <w:rsid w:val="008B1EE4"/>
    <w:rsid w:val="008B590C"/>
    <w:rsid w:val="008B7ACA"/>
    <w:rsid w:val="008B7F87"/>
    <w:rsid w:val="008C0DA8"/>
    <w:rsid w:val="008C277F"/>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468B"/>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241"/>
    <w:rsid w:val="009D7693"/>
    <w:rsid w:val="009E0456"/>
    <w:rsid w:val="009E1AFD"/>
    <w:rsid w:val="009E1E57"/>
    <w:rsid w:val="009E20CE"/>
    <w:rsid w:val="009E24A2"/>
    <w:rsid w:val="009E3122"/>
    <w:rsid w:val="009E3F8A"/>
    <w:rsid w:val="009E5D1F"/>
    <w:rsid w:val="009E60B5"/>
    <w:rsid w:val="009E688A"/>
    <w:rsid w:val="009E73AE"/>
    <w:rsid w:val="009E7F64"/>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E3A57"/>
    <w:rsid w:val="00AE564F"/>
    <w:rsid w:val="00AE7A5D"/>
    <w:rsid w:val="00AF19E0"/>
    <w:rsid w:val="00AF47A8"/>
    <w:rsid w:val="00AF76DA"/>
    <w:rsid w:val="00AF78B8"/>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7849"/>
    <w:rsid w:val="00B3137B"/>
    <w:rsid w:val="00B31437"/>
    <w:rsid w:val="00B32BD4"/>
    <w:rsid w:val="00B336FF"/>
    <w:rsid w:val="00B33D2E"/>
    <w:rsid w:val="00B34A29"/>
    <w:rsid w:val="00B3578B"/>
    <w:rsid w:val="00B43473"/>
    <w:rsid w:val="00B46D71"/>
    <w:rsid w:val="00B47619"/>
    <w:rsid w:val="00B52683"/>
    <w:rsid w:val="00B52CBE"/>
    <w:rsid w:val="00B5592A"/>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204"/>
    <w:rsid w:val="00B904F3"/>
    <w:rsid w:val="00B90AD0"/>
    <w:rsid w:val="00B90B2E"/>
    <w:rsid w:val="00B9199B"/>
    <w:rsid w:val="00B91DC8"/>
    <w:rsid w:val="00B95F91"/>
    <w:rsid w:val="00BA3BE2"/>
    <w:rsid w:val="00BB02BC"/>
    <w:rsid w:val="00BB0A99"/>
    <w:rsid w:val="00BB1C86"/>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6114"/>
    <w:rsid w:val="00BE656E"/>
    <w:rsid w:val="00BE7CAF"/>
    <w:rsid w:val="00BF01CC"/>
    <w:rsid w:val="00BF6755"/>
    <w:rsid w:val="00C01D18"/>
    <w:rsid w:val="00C03581"/>
    <w:rsid w:val="00C04FC0"/>
    <w:rsid w:val="00C06CD1"/>
    <w:rsid w:val="00C06F58"/>
    <w:rsid w:val="00C07010"/>
    <w:rsid w:val="00C1208F"/>
    <w:rsid w:val="00C154A3"/>
    <w:rsid w:val="00C1564A"/>
    <w:rsid w:val="00C15E05"/>
    <w:rsid w:val="00C16D26"/>
    <w:rsid w:val="00C218D9"/>
    <w:rsid w:val="00C2286C"/>
    <w:rsid w:val="00C2380B"/>
    <w:rsid w:val="00C2467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B7DBB"/>
    <w:rsid w:val="00CC0352"/>
    <w:rsid w:val="00CC396F"/>
    <w:rsid w:val="00CC3A6A"/>
    <w:rsid w:val="00CC4E46"/>
    <w:rsid w:val="00CC4EF4"/>
    <w:rsid w:val="00CC4FA1"/>
    <w:rsid w:val="00CC72FE"/>
    <w:rsid w:val="00CD00F3"/>
    <w:rsid w:val="00CD0A18"/>
    <w:rsid w:val="00CD1495"/>
    <w:rsid w:val="00CD1BC6"/>
    <w:rsid w:val="00CD3B84"/>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1B1"/>
    <w:rsid w:val="00D16B39"/>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7E9"/>
    <w:rsid w:val="00D52BEE"/>
    <w:rsid w:val="00D52C38"/>
    <w:rsid w:val="00D542CC"/>
    <w:rsid w:val="00D550F2"/>
    <w:rsid w:val="00D56833"/>
    <w:rsid w:val="00D57FC5"/>
    <w:rsid w:val="00D603C3"/>
    <w:rsid w:val="00D60BE7"/>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67F5"/>
    <w:rsid w:val="00DB05EA"/>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5CB8"/>
    <w:rsid w:val="00DF1636"/>
    <w:rsid w:val="00DF1BB8"/>
    <w:rsid w:val="00DF1DBE"/>
    <w:rsid w:val="00DF6D2B"/>
    <w:rsid w:val="00E00F36"/>
    <w:rsid w:val="00E028FD"/>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6E83"/>
    <w:rsid w:val="00E77810"/>
    <w:rsid w:val="00E80D48"/>
    <w:rsid w:val="00E8191A"/>
    <w:rsid w:val="00E83AE6"/>
    <w:rsid w:val="00E83C47"/>
    <w:rsid w:val="00E86A31"/>
    <w:rsid w:val="00E93123"/>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3629"/>
    <w:rsid w:val="00ED3EE0"/>
    <w:rsid w:val="00ED4359"/>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9BA"/>
    <w:rsid w:val="00F46BA9"/>
    <w:rsid w:val="00F47B18"/>
    <w:rsid w:val="00F5085F"/>
    <w:rsid w:val="00F53979"/>
    <w:rsid w:val="00F55F22"/>
    <w:rsid w:val="00F565A1"/>
    <w:rsid w:val="00F57C4B"/>
    <w:rsid w:val="00F57F63"/>
    <w:rsid w:val="00F62AE1"/>
    <w:rsid w:val="00F6414E"/>
    <w:rsid w:val="00F6507F"/>
    <w:rsid w:val="00F70613"/>
    <w:rsid w:val="00F76A51"/>
    <w:rsid w:val="00F83367"/>
    <w:rsid w:val="00F85E33"/>
    <w:rsid w:val="00F8735C"/>
    <w:rsid w:val="00F87AE0"/>
    <w:rsid w:val="00F87FFE"/>
    <w:rsid w:val="00F9083F"/>
    <w:rsid w:val="00F917E3"/>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2BC9F12-AA72-4F64-90F7-EFF46466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BC68D-6D9A-4790-8D2A-C3C674B0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4913</Words>
  <Characters>28008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32856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32</cp:revision>
  <cp:lastPrinted>2014-12-11T13:59:00Z</cp:lastPrinted>
  <dcterms:created xsi:type="dcterms:W3CDTF">2018-01-18T11:56:00Z</dcterms:created>
  <dcterms:modified xsi:type="dcterms:W3CDTF">2019-03-18T13:09:00Z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