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8B7" w:rsidRDefault="00CD58B7">
      <w:pPr>
        <w:jc w:val="center"/>
        <w:rPr>
          <w:b/>
          <w:lang w:val="en-GB"/>
        </w:rPr>
      </w:pPr>
    </w:p>
    <w:p w:rsidR="00CD58B7" w:rsidRDefault="00CD58B7">
      <w:pPr>
        <w:rPr>
          <w:b/>
          <w:lang w:val="en-GB"/>
        </w:rPr>
      </w:pPr>
    </w:p>
    <w:p w:rsidR="00CD58B7" w:rsidRDefault="00CD58B7">
      <w:pPr>
        <w:jc w:val="center"/>
        <w:rPr>
          <w:lang w:val="sr-Latn-CS"/>
        </w:rPr>
      </w:pPr>
    </w:p>
    <w:p w:rsidR="00CD58B7" w:rsidRDefault="007B4517">
      <w:pPr>
        <w:jc w:val="center"/>
      </w:pPr>
      <w:r>
        <w:t>Opština Bečej, Trg oslobođenja 2, Bečej</w:t>
      </w:r>
    </w:p>
    <w:p w:rsidR="00CD58B7" w:rsidRDefault="00CD58B7">
      <w:pPr>
        <w:jc w:val="center"/>
        <w:rPr>
          <w:lang w:val="sr-Latn-CS"/>
        </w:rPr>
      </w:pPr>
    </w:p>
    <w:p w:rsidR="00CD58B7" w:rsidRPr="0045650C" w:rsidRDefault="00CD58B7">
      <w:pPr>
        <w:jc w:val="center"/>
      </w:pPr>
    </w:p>
    <w:p w:rsidR="00CD58B7" w:rsidRDefault="007B4517">
      <w:pPr>
        <w:jc w:val="center"/>
        <w:rPr>
          <w:b/>
        </w:rPr>
      </w:pPr>
      <w:r>
        <w:rPr>
          <w:lang w:val="sr-Latn-CS"/>
        </w:rPr>
        <w:t xml:space="preserve">JAVNA NABAVKA </w:t>
      </w:r>
      <w:r>
        <w:t xml:space="preserve">MALE VREDNOSTI- </w:t>
      </w:r>
      <w:r w:rsidR="00887A8D">
        <w:rPr>
          <w:b/>
        </w:rPr>
        <w:t>Nabavka radova na rekonstrukciji vrelovoda na raskrsnici ulice Miloša Crnjanskog, Žilinski Endrea, Zoltana Čuke i Dositejeve u Bečeju</w:t>
      </w:r>
    </w:p>
    <w:p w:rsidR="00887A8D" w:rsidRDefault="00887A8D">
      <w:pPr>
        <w:jc w:val="center"/>
        <w:rPr>
          <w:lang w:val="sr-Latn-CS"/>
        </w:rPr>
      </w:pPr>
    </w:p>
    <w:p w:rsidR="00CD58B7" w:rsidRDefault="007B4517">
      <w:pPr>
        <w:jc w:val="center"/>
        <w:rPr>
          <w:b/>
        </w:rPr>
      </w:pPr>
      <w:r>
        <w:rPr>
          <w:b/>
        </w:rPr>
        <w:t>JAVNA NABAVKA MALE VREDNOSTI</w:t>
      </w:r>
    </w:p>
    <w:p w:rsidR="00CD58B7" w:rsidRDefault="00CD58B7">
      <w:pPr>
        <w:jc w:val="center"/>
        <w:rPr>
          <w:lang w:val="sr-Latn-CS"/>
        </w:rPr>
      </w:pPr>
    </w:p>
    <w:p w:rsidR="00CD58B7" w:rsidRDefault="007B4517">
      <w:pPr>
        <w:jc w:val="center"/>
      </w:pPr>
      <w:r>
        <w:rPr>
          <w:lang w:val="sr-Latn-CS"/>
        </w:rPr>
        <w:t xml:space="preserve">JAVNA NABAVKA br. </w:t>
      </w:r>
      <w:r w:rsidR="00887A8D">
        <w:t>40</w:t>
      </w:r>
      <w:r w:rsidR="00A04A9F">
        <w:t>/18</w:t>
      </w: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center"/>
        <w:rPr>
          <w:b/>
        </w:rPr>
      </w:pPr>
    </w:p>
    <w:p w:rsidR="00CD58B7" w:rsidRDefault="00887A8D">
      <w:pPr>
        <w:jc w:val="center"/>
      </w:pPr>
      <w:r>
        <w:rPr>
          <w:b/>
        </w:rPr>
        <w:t>JUL</w:t>
      </w:r>
      <w:r w:rsidR="00A04A9F">
        <w:rPr>
          <w:b/>
        </w:rPr>
        <w:t>, 2018</w:t>
      </w:r>
      <w:r w:rsidR="007B4517">
        <w:rPr>
          <w:b/>
        </w:rPr>
        <w:t>.</w:t>
      </w:r>
      <w:r w:rsidR="007B4517">
        <w:rPr>
          <w:b/>
          <w:lang w:val="sr-Latn-CS"/>
        </w:rPr>
        <w:t xml:space="preserve"> godine</w:t>
      </w: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7B4517">
      <w:pPr>
        <w:overflowPunct w:val="0"/>
        <w:jc w:val="both"/>
        <w:textAlignment w:val="baseline"/>
      </w:pPr>
      <w:r>
        <w:rPr>
          <w:lang w:val="sr-Latn-CS"/>
        </w:rPr>
        <w:t>Na osnovu člana 39. i 61. Zakona o javnim nabavkama („Sl. glasnik RS“, br. 124/2012, 14/2015 i 68/2015) i člana 6. Pravilnika o obaveznim elementima konkursne dokumentacije u postupcima javnih nabavki i načinu dokazivanja ispunjenosti uslova ("Sl. glasnik RS", br. 86/2015), Odluke o pokretanju postupka javne nabavke male vrednosti, br.</w:t>
      </w:r>
      <w:r w:rsidR="00A04A9F">
        <w:t>IV 09 404 1-</w:t>
      </w:r>
      <w:r w:rsidR="00887A8D">
        <w:t>40</w:t>
      </w:r>
      <w:r w:rsidR="00A04A9F">
        <w:t>/18</w:t>
      </w:r>
      <w:r>
        <w:rPr>
          <w:lang w:val="sr-Latn-CS"/>
        </w:rPr>
        <w:t xml:space="preserve">, i Rešenja o obrazovanju komisije, br. </w:t>
      </w:r>
      <w:r w:rsidR="00A04A9F">
        <w:t>IV 09 404 1-</w:t>
      </w:r>
      <w:r w:rsidR="00887A8D">
        <w:t>40</w:t>
      </w:r>
      <w:r w:rsidR="00A04A9F">
        <w:t>/18</w:t>
      </w:r>
      <w:r>
        <w:rPr>
          <w:lang w:val="sr-Latn-CS"/>
        </w:rPr>
        <w:t>, za javne nabavke naručilac je pripremio</w:t>
      </w:r>
    </w:p>
    <w:p w:rsidR="00CD58B7" w:rsidRDefault="00CD58B7">
      <w:pPr>
        <w:jc w:val="both"/>
        <w:rPr>
          <w:lang w:val="sr-Latn-CS"/>
        </w:rPr>
      </w:pPr>
    </w:p>
    <w:p w:rsidR="00CD58B7" w:rsidRDefault="007B4517">
      <w:pPr>
        <w:jc w:val="center"/>
        <w:rPr>
          <w:b/>
          <w:lang w:val="sr-Latn-CS"/>
        </w:rPr>
      </w:pPr>
      <w:r>
        <w:rPr>
          <w:b/>
          <w:lang w:val="sr-Latn-CS"/>
        </w:rPr>
        <w:t>KONKURSNU DOKUMENTACIJU</w:t>
      </w:r>
    </w:p>
    <w:p w:rsidR="00CD58B7" w:rsidRDefault="00CD58B7">
      <w:pPr>
        <w:jc w:val="both"/>
        <w:rPr>
          <w:lang w:val="sr-Latn-CS"/>
        </w:rPr>
      </w:pPr>
    </w:p>
    <w:p w:rsidR="00CD58B7" w:rsidRDefault="007B4517">
      <w:pPr>
        <w:jc w:val="both"/>
      </w:pPr>
      <w:r>
        <w:rPr>
          <w:lang w:val="sr-Latn-CS"/>
        </w:rPr>
        <w:t xml:space="preserve">u postupku javne nabavke male vrednosti za javnu nabavku - </w:t>
      </w:r>
      <w:r w:rsidR="00887A8D">
        <w:rPr>
          <w:b/>
        </w:rPr>
        <w:t>Nabavka radova na rekonstrukciji vrelovoda na raskrsnici ulice Miloša Crnjanskog, Žilinski Endrea, Zoltana Čuke i Dositejeve u Bečeju</w:t>
      </w:r>
      <w:r>
        <w:rPr>
          <w:lang w:val="sr-Latn-CS"/>
        </w:rPr>
        <w:t xml:space="preserve">, br. JN </w:t>
      </w:r>
      <w:r w:rsidR="00887A8D">
        <w:t>40</w:t>
      </w:r>
      <w:r w:rsidR="00A04A9F">
        <w:t>/18</w:t>
      </w:r>
      <w:r>
        <w:rPr>
          <w:lang w:val="sr-Latn-CS"/>
        </w:rPr>
        <w:t>.</w:t>
      </w:r>
    </w:p>
    <w:p w:rsidR="00CD58B7" w:rsidRDefault="00CD58B7">
      <w:pPr>
        <w:jc w:val="both"/>
        <w:rPr>
          <w:lang w:val="sr-Latn-CS"/>
        </w:rPr>
      </w:pPr>
    </w:p>
    <w:p w:rsidR="00CD58B7" w:rsidRDefault="007B4517">
      <w:pPr>
        <w:jc w:val="center"/>
        <w:rPr>
          <w:b/>
          <w:lang w:val="sr-Latn-CS"/>
        </w:rPr>
      </w:pPr>
      <w:r>
        <w:rPr>
          <w:b/>
          <w:lang w:val="sr-Latn-CS"/>
        </w:rPr>
        <w:t>SADRŽAJ KONKURSNE DOKUMENTACIJE</w:t>
      </w:r>
    </w:p>
    <w:p w:rsidR="00CD58B7" w:rsidRDefault="00CD58B7">
      <w:pPr>
        <w:jc w:val="both"/>
        <w:rPr>
          <w:lang w:val="sr-Latn-CS"/>
        </w:rPr>
      </w:pPr>
    </w:p>
    <w:tbl>
      <w:tblPr>
        <w:tblW w:w="9621" w:type="dxa"/>
        <w:tblInd w:w="-89" w:type="dxa"/>
        <w:tblBorders>
          <w:top w:val="single" w:sz="4" w:space="0" w:color="000001"/>
          <w:left w:val="single" w:sz="4" w:space="0" w:color="000001"/>
          <w:bottom w:val="single" w:sz="4" w:space="0" w:color="000001"/>
          <w:insideH w:val="single" w:sz="4" w:space="0" w:color="000001"/>
        </w:tblBorders>
        <w:tblCellMar>
          <w:left w:w="28" w:type="dxa"/>
        </w:tblCellMar>
        <w:tblLook w:val="0000"/>
      </w:tblPr>
      <w:tblGrid>
        <w:gridCol w:w="1548"/>
        <w:gridCol w:w="6120"/>
        <w:gridCol w:w="1953"/>
      </w:tblGrid>
      <w:tr w:rsidR="00CD58B7">
        <w:tc>
          <w:tcPr>
            <w:tcW w:w="1548" w:type="dxa"/>
            <w:tcBorders>
              <w:top w:val="single" w:sz="4" w:space="0" w:color="000001"/>
              <w:left w:val="single" w:sz="4" w:space="0" w:color="000001"/>
              <w:bottom w:val="single" w:sz="4" w:space="0" w:color="000001"/>
            </w:tcBorders>
            <w:shd w:val="clear" w:color="auto" w:fill="FFFFFF"/>
            <w:tcMar>
              <w:left w:w="28" w:type="dxa"/>
            </w:tcMar>
          </w:tcPr>
          <w:p w:rsidR="00CD58B7" w:rsidRDefault="007B4517">
            <w:pPr>
              <w:jc w:val="center"/>
              <w:rPr>
                <w:b/>
                <w:lang w:val="sr-Latn-CS"/>
              </w:rPr>
            </w:pPr>
            <w:r>
              <w:rPr>
                <w:b/>
                <w:lang w:val="sr-Latn-CS"/>
              </w:rPr>
              <w:t>Poglavlje</w:t>
            </w:r>
          </w:p>
        </w:tc>
        <w:tc>
          <w:tcPr>
            <w:tcW w:w="6120" w:type="dxa"/>
            <w:tcBorders>
              <w:top w:val="single" w:sz="4" w:space="0" w:color="000001"/>
              <w:left w:val="single" w:sz="4" w:space="0" w:color="000001"/>
              <w:bottom w:val="single" w:sz="4" w:space="0" w:color="000001"/>
            </w:tcBorders>
            <w:shd w:val="clear" w:color="auto" w:fill="FFFFFF"/>
            <w:tcMar>
              <w:left w:w="28" w:type="dxa"/>
            </w:tcMar>
          </w:tcPr>
          <w:p w:rsidR="00CD58B7" w:rsidRDefault="007B4517">
            <w:pPr>
              <w:jc w:val="center"/>
              <w:rPr>
                <w:b/>
                <w:lang w:val="sr-Latn-CS"/>
              </w:rPr>
            </w:pPr>
            <w:r>
              <w:rPr>
                <w:b/>
                <w:lang w:val="sr-Latn-CS"/>
              </w:rPr>
              <w:t>Naziv poglavlja</w:t>
            </w: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7B4517">
            <w:pPr>
              <w:jc w:val="center"/>
            </w:pPr>
            <w:r>
              <w:rPr>
                <w:b/>
                <w:lang w:val="sr-Latn-CS"/>
              </w:rPr>
              <w:t xml:space="preserve">Strana </w:t>
            </w:r>
            <w:r>
              <w:t>(</w:t>
            </w:r>
            <w:r>
              <w:rPr>
                <w:i/>
                <w:u w:val="single"/>
              </w:rPr>
              <w:t xml:space="preserve">br. </w:t>
            </w:r>
            <w:proofErr w:type="gramStart"/>
            <w:r>
              <w:rPr>
                <w:i/>
                <w:u w:val="single"/>
              </w:rPr>
              <w:t>str</w:t>
            </w:r>
            <w:proofErr w:type="gramEnd"/>
            <w:r>
              <w:rPr>
                <w:i/>
                <w:u w:val="single"/>
              </w:rPr>
              <w:t>.</w:t>
            </w:r>
            <w:r>
              <w:t>)</w:t>
            </w:r>
          </w:p>
        </w:tc>
      </w:tr>
      <w:tr w:rsidR="00CD58B7">
        <w:tc>
          <w:tcPr>
            <w:tcW w:w="1548" w:type="dxa"/>
            <w:tcBorders>
              <w:top w:val="single" w:sz="4" w:space="0" w:color="000001"/>
              <w:left w:val="single" w:sz="4" w:space="0" w:color="000001"/>
              <w:bottom w:val="single" w:sz="4" w:space="0" w:color="000001"/>
            </w:tcBorders>
            <w:shd w:val="clear" w:color="auto" w:fill="FFFFFF"/>
            <w:tcMar>
              <w:left w:w="28" w:type="dxa"/>
            </w:tcMar>
          </w:tcPr>
          <w:p w:rsidR="00CD58B7" w:rsidRDefault="007B4517">
            <w:pPr>
              <w:jc w:val="center"/>
              <w:rPr>
                <w:lang w:val="sr-Latn-CS"/>
              </w:rPr>
            </w:pPr>
            <w:r>
              <w:rPr>
                <w:lang w:val="sr-Latn-CS"/>
              </w:rPr>
              <w:t>I</w:t>
            </w:r>
          </w:p>
        </w:tc>
        <w:tc>
          <w:tcPr>
            <w:tcW w:w="6120" w:type="dxa"/>
            <w:tcBorders>
              <w:top w:val="single" w:sz="4" w:space="0" w:color="000001"/>
              <w:left w:val="single" w:sz="4" w:space="0" w:color="000001"/>
              <w:bottom w:val="single" w:sz="4" w:space="0" w:color="000001"/>
            </w:tcBorders>
            <w:shd w:val="clear" w:color="auto" w:fill="FFFFFF"/>
            <w:tcMar>
              <w:left w:w="28" w:type="dxa"/>
            </w:tcMar>
          </w:tcPr>
          <w:p w:rsidR="00CD58B7" w:rsidRDefault="007B4517">
            <w:pPr>
              <w:jc w:val="both"/>
              <w:rPr>
                <w:lang w:val="sr-Latn-CS"/>
              </w:rPr>
            </w:pPr>
            <w:r>
              <w:rPr>
                <w:lang w:val="sr-Latn-CS"/>
              </w:rPr>
              <w:t>Opšti podaci o javnoj nabavci</w:t>
            </w: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7B4517">
            <w:pPr>
              <w:jc w:val="both"/>
            </w:pPr>
            <w:r>
              <w:t>3</w:t>
            </w:r>
          </w:p>
        </w:tc>
      </w:tr>
      <w:tr w:rsidR="00CD58B7">
        <w:tc>
          <w:tcPr>
            <w:tcW w:w="1548" w:type="dxa"/>
            <w:tcBorders>
              <w:top w:val="single" w:sz="4" w:space="0" w:color="000001"/>
              <w:left w:val="single" w:sz="4" w:space="0" w:color="000001"/>
              <w:bottom w:val="single" w:sz="4" w:space="0" w:color="000001"/>
            </w:tcBorders>
            <w:shd w:val="clear" w:color="auto" w:fill="FFFFFF"/>
            <w:tcMar>
              <w:left w:w="28" w:type="dxa"/>
            </w:tcMar>
          </w:tcPr>
          <w:p w:rsidR="00CD58B7" w:rsidRDefault="007B4517">
            <w:pPr>
              <w:jc w:val="center"/>
              <w:rPr>
                <w:lang w:val="sr-Latn-CS"/>
              </w:rPr>
            </w:pPr>
            <w:r>
              <w:rPr>
                <w:lang w:val="sr-Latn-CS"/>
              </w:rPr>
              <w:t>II</w:t>
            </w:r>
          </w:p>
        </w:tc>
        <w:tc>
          <w:tcPr>
            <w:tcW w:w="6120" w:type="dxa"/>
            <w:tcBorders>
              <w:top w:val="single" w:sz="4" w:space="0" w:color="000001"/>
              <w:left w:val="single" w:sz="4" w:space="0" w:color="000001"/>
              <w:bottom w:val="single" w:sz="4" w:space="0" w:color="000001"/>
            </w:tcBorders>
            <w:shd w:val="clear" w:color="auto" w:fill="FFFFFF"/>
            <w:tcMar>
              <w:left w:w="28" w:type="dxa"/>
            </w:tcMar>
          </w:tcPr>
          <w:p w:rsidR="00CD58B7" w:rsidRDefault="007B4517">
            <w:pPr>
              <w:jc w:val="both"/>
              <w:rPr>
                <w:lang w:val="sr-Latn-CS"/>
              </w:rPr>
            </w:pPr>
            <w:r>
              <w:rPr>
                <w:lang w:val="sr-Latn-CS"/>
              </w:rPr>
              <w:t>Podaci o predmetu javne nabavke</w:t>
            </w: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7B4517">
            <w:pPr>
              <w:jc w:val="both"/>
            </w:pPr>
            <w:r>
              <w:t>4</w:t>
            </w:r>
          </w:p>
        </w:tc>
      </w:tr>
      <w:tr w:rsidR="00CD58B7">
        <w:tc>
          <w:tcPr>
            <w:tcW w:w="1548" w:type="dxa"/>
            <w:tcBorders>
              <w:top w:val="single" w:sz="4" w:space="0" w:color="000001"/>
              <w:left w:val="single" w:sz="4" w:space="0" w:color="000001"/>
              <w:bottom w:val="single" w:sz="4" w:space="0" w:color="000001"/>
            </w:tcBorders>
            <w:shd w:val="clear" w:color="auto" w:fill="FFFFFF"/>
            <w:tcMar>
              <w:left w:w="28" w:type="dxa"/>
            </w:tcMar>
          </w:tcPr>
          <w:p w:rsidR="00CD58B7" w:rsidRDefault="007B4517">
            <w:pPr>
              <w:jc w:val="center"/>
            </w:pPr>
            <w:r>
              <w:t>I</w:t>
            </w:r>
            <w:r w:rsidR="00964649">
              <w:rPr>
                <w:lang w:val="sr-Latn-CS"/>
              </w:rPr>
              <w:t>II</w:t>
            </w:r>
          </w:p>
        </w:tc>
        <w:tc>
          <w:tcPr>
            <w:tcW w:w="6120" w:type="dxa"/>
            <w:tcBorders>
              <w:top w:val="single" w:sz="4" w:space="0" w:color="000001"/>
              <w:left w:val="single" w:sz="4" w:space="0" w:color="000001"/>
              <w:bottom w:val="single" w:sz="4" w:space="0" w:color="000001"/>
            </w:tcBorders>
            <w:shd w:val="clear" w:color="auto" w:fill="FFFFFF"/>
            <w:tcMar>
              <w:left w:w="28" w:type="dxa"/>
            </w:tcMar>
          </w:tcPr>
          <w:p w:rsidR="00CD58B7" w:rsidRDefault="007B4517">
            <w:pPr>
              <w:jc w:val="both"/>
              <w:rPr>
                <w:lang w:val="sr-Latn-CS"/>
              </w:rPr>
            </w:pPr>
            <w:r>
              <w:rPr>
                <w:lang w:val="sr-Latn-CS"/>
              </w:rPr>
              <w:t>Uslovi za učešće u postupku javne nabavke iz čl. 75. i 76. Zakona i uputstvo kako se dokazuje ispunjenost tih uslova</w:t>
            </w: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E3943">
            <w:pPr>
              <w:jc w:val="both"/>
            </w:pPr>
            <w:r>
              <w:t>5</w:t>
            </w:r>
          </w:p>
        </w:tc>
      </w:tr>
      <w:tr w:rsidR="00CD58B7">
        <w:tc>
          <w:tcPr>
            <w:tcW w:w="1548" w:type="dxa"/>
            <w:tcBorders>
              <w:top w:val="single" w:sz="4" w:space="0" w:color="000001"/>
              <w:left w:val="single" w:sz="4" w:space="0" w:color="000001"/>
              <w:bottom w:val="single" w:sz="4" w:space="0" w:color="000001"/>
            </w:tcBorders>
            <w:shd w:val="clear" w:color="auto" w:fill="FFFFFF"/>
            <w:tcMar>
              <w:left w:w="28" w:type="dxa"/>
            </w:tcMar>
          </w:tcPr>
          <w:p w:rsidR="00CD58B7" w:rsidRDefault="00964649">
            <w:pPr>
              <w:jc w:val="center"/>
              <w:rPr>
                <w:lang w:val="sr-Latn-CS"/>
              </w:rPr>
            </w:pPr>
            <w:r>
              <w:rPr>
                <w:lang w:val="sr-Latn-CS"/>
              </w:rPr>
              <w:t>I</w:t>
            </w:r>
            <w:r w:rsidR="007B4517">
              <w:rPr>
                <w:lang w:val="sr-Latn-CS"/>
              </w:rPr>
              <w:t>V</w:t>
            </w:r>
          </w:p>
        </w:tc>
        <w:tc>
          <w:tcPr>
            <w:tcW w:w="6120" w:type="dxa"/>
            <w:tcBorders>
              <w:top w:val="single" w:sz="4" w:space="0" w:color="000001"/>
              <w:left w:val="single" w:sz="4" w:space="0" w:color="000001"/>
              <w:bottom w:val="single" w:sz="4" w:space="0" w:color="000001"/>
            </w:tcBorders>
            <w:shd w:val="clear" w:color="auto" w:fill="FFFFFF"/>
            <w:tcMar>
              <w:left w:w="28" w:type="dxa"/>
            </w:tcMar>
          </w:tcPr>
          <w:p w:rsidR="00CD58B7" w:rsidRDefault="007B4517">
            <w:pPr>
              <w:jc w:val="both"/>
              <w:rPr>
                <w:lang w:val="sr-Latn-CS"/>
              </w:rPr>
            </w:pPr>
            <w:r>
              <w:rPr>
                <w:lang w:val="sr-Latn-CS"/>
              </w:rPr>
              <w:t>Uputstvo ponuđačima kako da sačine ponudu</w:t>
            </w: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E3943">
            <w:pPr>
              <w:jc w:val="both"/>
            </w:pPr>
            <w:r>
              <w:t>11</w:t>
            </w:r>
          </w:p>
        </w:tc>
      </w:tr>
      <w:tr w:rsidR="00CD58B7">
        <w:tc>
          <w:tcPr>
            <w:tcW w:w="1548" w:type="dxa"/>
            <w:tcBorders>
              <w:top w:val="single" w:sz="4" w:space="0" w:color="000001"/>
              <w:left w:val="single" w:sz="4" w:space="0" w:color="000001"/>
              <w:bottom w:val="single" w:sz="4" w:space="0" w:color="000001"/>
            </w:tcBorders>
            <w:shd w:val="clear" w:color="auto" w:fill="FFFFFF"/>
            <w:tcMar>
              <w:left w:w="28" w:type="dxa"/>
            </w:tcMar>
          </w:tcPr>
          <w:p w:rsidR="00CD58B7" w:rsidRDefault="007B4517">
            <w:pPr>
              <w:jc w:val="center"/>
              <w:rPr>
                <w:lang w:val="sr-Latn-CS"/>
              </w:rPr>
            </w:pPr>
            <w:r>
              <w:rPr>
                <w:lang w:val="sr-Latn-CS"/>
              </w:rPr>
              <w:t>V</w:t>
            </w:r>
          </w:p>
        </w:tc>
        <w:tc>
          <w:tcPr>
            <w:tcW w:w="6120" w:type="dxa"/>
            <w:tcBorders>
              <w:top w:val="single" w:sz="4" w:space="0" w:color="000001"/>
              <w:left w:val="single" w:sz="4" w:space="0" w:color="000001"/>
              <w:bottom w:val="single" w:sz="4" w:space="0" w:color="000001"/>
            </w:tcBorders>
            <w:shd w:val="clear" w:color="auto" w:fill="FFFFFF"/>
            <w:tcMar>
              <w:left w:w="28" w:type="dxa"/>
            </w:tcMar>
          </w:tcPr>
          <w:p w:rsidR="00CD58B7" w:rsidRDefault="007B4517">
            <w:pPr>
              <w:jc w:val="both"/>
              <w:rPr>
                <w:lang w:val="sr-Latn-CS"/>
              </w:rPr>
            </w:pPr>
            <w:r>
              <w:rPr>
                <w:lang w:val="sr-Latn-CS"/>
              </w:rPr>
              <w:t>Obrazac ponude</w:t>
            </w: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E3943">
            <w:pPr>
              <w:jc w:val="both"/>
            </w:pPr>
            <w:r>
              <w:t>19</w:t>
            </w:r>
          </w:p>
        </w:tc>
      </w:tr>
      <w:tr w:rsidR="00CD58B7">
        <w:tc>
          <w:tcPr>
            <w:tcW w:w="1548" w:type="dxa"/>
            <w:tcBorders>
              <w:top w:val="single" w:sz="4" w:space="0" w:color="000001"/>
              <w:left w:val="single" w:sz="4" w:space="0" w:color="000001"/>
              <w:bottom w:val="single" w:sz="4" w:space="0" w:color="000001"/>
            </w:tcBorders>
            <w:shd w:val="clear" w:color="auto" w:fill="FFFFFF"/>
            <w:tcMar>
              <w:left w:w="28" w:type="dxa"/>
            </w:tcMar>
          </w:tcPr>
          <w:p w:rsidR="00CD58B7" w:rsidRDefault="007B4517">
            <w:pPr>
              <w:jc w:val="center"/>
              <w:rPr>
                <w:lang w:val="sr-Latn-CS"/>
              </w:rPr>
            </w:pPr>
            <w:r>
              <w:rPr>
                <w:lang w:val="sr-Latn-CS"/>
              </w:rPr>
              <w:t>VI</w:t>
            </w:r>
          </w:p>
        </w:tc>
        <w:tc>
          <w:tcPr>
            <w:tcW w:w="6120" w:type="dxa"/>
            <w:tcBorders>
              <w:top w:val="single" w:sz="4" w:space="0" w:color="000001"/>
              <w:left w:val="single" w:sz="4" w:space="0" w:color="000001"/>
              <w:bottom w:val="single" w:sz="4" w:space="0" w:color="000001"/>
            </w:tcBorders>
            <w:shd w:val="clear" w:color="auto" w:fill="FFFFFF"/>
            <w:tcMar>
              <w:left w:w="28" w:type="dxa"/>
            </w:tcMar>
          </w:tcPr>
          <w:p w:rsidR="00CD58B7" w:rsidRDefault="007B4517">
            <w:pPr>
              <w:jc w:val="both"/>
              <w:rPr>
                <w:lang w:val="sr-Latn-CS"/>
              </w:rPr>
            </w:pPr>
            <w:r>
              <w:rPr>
                <w:lang w:val="sr-Latn-CS"/>
              </w:rPr>
              <w:t>Model ugovora</w:t>
            </w: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E3943">
            <w:pPr>
              <w:jc w:val="both"/>
            </w:pPr>
            <w:r>
              <w:t>23</w:t>
            </w:r>
          </w:p>
        </w:tc>
      </w:tr>
      <w:tr w:rsidR="00CD58B7">
        <w:tc>
          <w:tcPr>
            <w:tcW w:w="1548" w:type="dxa"/>
            <w:tcBorders>
              <w:top w:val="single" w:sz="4" w:space="0" w:color="000001"/>
              <w:left w:val="single" w:sz="4" w:space="0" w:color="000001"/>
              <w:bottom w:val="single" w:sz="4" w:space="0" w:color="000001"/>
            </w:tcBorders>
            <w:shd w:val="clear" w:color="auto" w:fill="FFFFFF"/>
            <w:tcMar>
              <w:left w:w="28" w:type="dxa"/>
            </w:tcMar>
          </w:tcPr>
          <w:p w:rsidR="00CD58B7" w:rsidRDefault="007B4517">
            <w:pPr>
              <w:jc w:val="center"/>
            </w:pPr>
            <w:r>
              <w:t>VII</w:t>
            </w:r>
          </w:p>
        </w:tc>
        <w:tc>
          <w:tcPr>
            <w:tcW w:w="6120" w:type="dxa"/>
            <w:tcBorders>
              <w:top w:val="single" w:sz="4" w:space="0" w:color="000001"/>
              <w:left w:val="single" w:sz="4" w:space="0" w:color="000001"/>
              <w:bottom w:val="single" w:sz="4" w:space="0" w:color="000001"/>
            </w:tcBorders>
            <w:shd w:val="clear" w:color="auto" w:fill="FFFFFF"/>
            <w:tcMar>
              <w:left w:w="28" w:type="dxa"/>
            </w:tcMar>
          </w:tcPr>
          <w:p w:rsidR="00CD58B7" w:rsidRDefault="007B4517">
            <w:pPr>
              <w:jc w:val="both"/>
              <w:rPr>
                <w:lang w:val="sr-Latn-CS"/>
              </w:rPr>
            </w:pPr>
            <w:r>
              <w:rPr>
                <w:lang w:val="sr-Latn-CS"/>
              </w:rPr>
              <w:t>Obrazac troškova pripreme ponude</w:t>
            </w: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E3943">
            <w:pPr>
              <w:jc w:val="both"/>
            </w:pPr>
            <w:r>
              <w:t>33</w:t>
            </w:r>
          </w:p>
        </w:tc>
      </w:tr>
      <w:tr w:rsidR="00CD58B7">
        <w:tc>
          <w:tcPr>
            <w:tcW w:w="1548" w:type="dxa"/>
            <w:tcBorders>
              <w:top w:val="single" w:sz="4" w:space="0" w:color="000001"/>
              <w:left w:val="single" w:sz="4" w:space="0" w:color="000001"/>
              <w:bottom w:val="single" w:sz="4" w:space="0" w:color="000001"/>
            </w:tcBorders>
            <w:shd w:val="clear" w:color="auto" w:fill="FFFFFF"/>
            <w:tcMar>
              <w:left w:w="28" w:type="dxa"/>
            </w:tcMar>
          </w:tcPr>
          <w:p w:rsidR="00CD58B7" w:rsidRDefault="00964649">
            <w:pPr>
              <w:jc w:val="center"/>
            </w:pPr>
            <w:r>
              <w:t>VIII</w:t>
            </w:r>
          </w:p>
        </w:tc>
        <w:tc>
          <w:tcPr>
            <w:tcW w:w="6120" w:type="dxa"/>
            <w:tcBorders>
              <w:top w:val="single" w:sz="4" w:space="0" w:color="000001"/>
              <w:left w:val="single" w:sz="4" w:space="0" w:color="000001"/>
              <w:bottom w:val="single" w:sz="4" w:space="0" w:color="000001"/>
            </w:tcBorders>
            <w:shd w:val="clear" w:color="auto" w:fill="FFFFFF"/>
            <w:tcMar>
              <w:left w:w="28" w:type="dxa"/>
            </w:tcMar>
          </w:tcPr>
          <w:p w:rsidR="00CD58B7" w:rsidRDefault="007B4517">
            <w:pPr>
              <w:jc w:val="both"/>
              <w:rPr>
                <w:lang w:val="sr-Latn-CS"/>
              </w:rPr>
            </w:pPr>
            <w:r>
              <w:rPr>
                <w:lang w:val="sr-Latn-CS"/>
              </w:rPr>
              <w:t>Obrazac izjave o nezavisnoj ponudi</w:t>
            </w: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E3943">
            <w:pPr>
              <w:jc w:val="both"/>
            </w:pPr>
            <w:r>
              <w:t>34</w:t>
            </w:r>
          </w:p>
        </w:tc>
      </w:tr>
      <w:tr w:rsidR="00CD58B7">
        <w:tc>
          <w:tcPr>
            <w:tcW w:w="1548" w:type="dxa"/>
            <w:tcBorders>
              <w:top w:val="single" w:sz="4" w:space="0" w:color="000001"/>
              <w:left w:val="single" w:sz="4" w:space="0" w:color="000001"/>
              <w:bottom w:val="single" w:sz="4" w:space="0" w:color="000001"/>
            </w:tcBorders>
            <w:shd w:val="clear" w:color="auto" w:fill="FFFFFF"/>
            <w:tcMar>
              <w:left w:w="28" w:type="dxa"/>
            </w:tcMar>
          </w:tcPr>
          <w:p w:rsidR="00CD58B7" w:rsidRDefault="00964649">
            <w:pPr>
              <w:jc w:val="center"/>
            </w:pPr>
            <w:r>
              <w:t>I</w:t>
            </w:r>
            <w:r w:rsidR="007B4517">
              <w:t>X</w:t>
            </w:r>
          </w:p>
        </w:tc>
        <w:tc>
          <w:tcPr>
            <w:tcW w:w="6120" w:type="dxa"/>
            <w:tcBorders>
              <w:top w:val="single" w:sz="4" w:space="0" w:color="000001"/>
              <w:left w:val="single" w:sz="4" w:space="0" w:color="000001"/>
              <w:bottom w:val="single" w:sz="4" w:space="0" w:color="000001"/>
            </w:tcBorders>
            <w:shd w:val="clear" w:color="auto" w:fill="FFFFFF"/>
            <w:tcMar>
              <w:left w:w="28" w:type="dxa"/>
            </w:tcMar>
          </w:tcPr>
          <w:p w:rsidR="00CD58B7" w:rsidRDefault="007B4517">
            <w:pPr>
              <w:jc w:val="both"/>
            </w:pPr>
            <w:r>
              <w:t>Obrazac potvrde o obilasku terena</w:t>
            </w: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E3943">
            <w:pPr>
              <w:jc w:val="both"/>
            </w:pPr>
            <w:r>
              <w:t>35</w:t>
            </w:r>
          </w:p>
        </w:tc>
      </w:tr>
      <w:tr w:rsidR="00CD58B7">
        <w:tc>
          <w:tcPr>
            <w:tcW w:w="1548" w:type="dxa"/>
            <w:tcBorders>
              <w:top w:val="single" w:sz="4" w:space="0" w:color="000001"/>
              <w:left w:val="single" w:sz="4" w:space="0" w:color="000001"/>
              <w:bottom w:val="single" w:sz="4" w:space="0" w:color="000001"/>
            </w:tcBorders>
            <w:shd w:val="clear" w:color="auto" w:fill="FFFFFF"/>
            <w:tcMar>
              <w:left w:w="28" w:type="dxa"/>
            </w:tcMar>
          </w:tcPr>
          <w:p w:rsidR="00CD58B7" w:rsidRDefault="007B4517">
            <w:pPr>
              <w:jc w:val="center"/>
            </w:pPr>
            <w:r>
              <w:t>X</w:t>
            </w:r>
          </w:p>
        </w:tc>
        <w:tc>
          <w:tcPr>
            <w:tcW w:w="6120" w:type="dxa"/>
            <w:tcBorders>
              <w:top w:val="single" w:sz="4" w:space="0" w:color="000001"/>
              <w:left w:val="single" w:sz="4" w:space="0" w:color="000001"/>
              <w:bottom w:val="single" w:sz="4" w:space="0" w:color="000001"/>
            </w:tcBorders>
            <w:shd w:val="clear" w:color="auto" w:fill="FFFFFF"/>
            <w:tcMar>
              <w:left w:w="28" w:type="dxa"/>
            </w:tcMar>
          </w:tcPr>
          <w:p w:rsidR="00CD58B7" w:rsidRDefault="007B4517">
            <w:pPr>
              <w:jc w:val="both"/>
            </w:pPr>
            <w:r>
              <w:t>Predmer radova</w:t>
            </w:r>
          </w:p>
        </w:tc>
        <w:tc>
          <w:tcPr>
            <w:tcW w:w="1953"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E3943" w:rsidP="00782B04">
            <w:pPr>
              <w:jc w:val="both"/>
            </w:pPr>
            <w:r>
              <w:t>36</w:t>
            </w:r>
          </w:p>
        </w:tc>
      </w:tr>
    </w:tbl>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964649" w:rsidRDefault="00964649">
      <w:pPr>
        <w:jc w:val="both"/>
        <w:rPr>
          <w:lang w:val="sr-Latn-CS"/>
        </w:rPr>
      </w:pPr>
    </w:p>
    <w:p w:rsidR="00964649" w:rsidRDefault="00964649">
      <w:pPr>
        <w:jc w:val="both"/>
        <w:rPr>
          <w:lang w:val="sr-Latn-CS"/>
        </w:rPr>
      </w:pPr>
    </w:p>
    <w:p w:rsidR="00964649" w:rsidRDefault="00964649">
      <w:pPr>
        <w:jc w:val="both"/>
        <w:rPr>
          <w:lang w:val="sr-Latn-CS"/>
        </w:rPr>
      </w:pPr>
    </w:p>
    <w:p w:rsidR="00CD58B7" w:rsidRDefault="00CD58B7">
      <w:pPr>
        <w:jc w:val="both"/>
        <w:rPr>
          <w:lang w:val="sr-Latn-CS"/>
        </w:rPr>
      </w:pPr>
    </w:p>
    <w:p w:rsidR="00CD58B7" w:rsidRDefault="00CD58B7">
      <w:pPr>
        <w:jc w:val="both"/>
        <w:rPr>
          <w:lang w:val="sr-Latn-CS"/>
        </w:rPr>
      </w:pPr>
    </w:p>
    <w:p w:rsidR="00CD58B7" w:rsidRDefault="007B4517">
      <w:pPr>
        <w:jc w:val="center"/>
        <w:rPr>
          <w:b/>
          <w:lang w:val="sr-Latn-CS"/>
        </w:rPr>
      </w:pPr>
      <w:r>
        <w:rPr>
          <w:b/>
          <w:lang w:val="sr-Latn-CS"/>
        </w:rPr>
        <w:lastRenderedPageBreak/>
        <w:t>I OPŠTI PODACI O JAVNOJ NABAVCI</w:t>
      </w:r>
    </w:p>
    <w:p w:rsidR="00CD58B7" w:rsidRDefault="00CD58B7">
      <w:pPr>
        <w:jc w:val="both"/>
        <w:rPr>
          <w:lang w:val="sr-Latn-CS"/>
        </w:rPr>
      </w:pPr>
    </w:p>
    <w:p w:rsidR="00CD58B7" w:rsidRDefault="00CD58B7">
      <w:pPr>
        <w:jc w:val="both"/>
        <w:rPr>
          <w:lang w:val="sr-Latn-CS"/>
        </w:rPr>
      </w:pPr>
    </w:p>
    <w:p w:rsidR="00CD58B7" w:rsidRDefault="007B4517">
      <w:pPr>
        <w:jc w:val="both"/>
        <w:rPr>
          <w:b/>
          <w:lang w:val="sr-Latn-CS"/>
        </w:rPr>
      </w:pPr>
      <w:r>
        <w:rPr>
          <w:b/>
          <w:lang w:val="sr-Latn-CS"/>
        </w:rPr>
        <w:t>1. Podaci o naručiocu</w:t>
      </w:r>
    </w:p>
    <w:p w:rsidR="00CD58B7" w:rsidRDefault="007B4517">
      <w:pPr>
        <w:jc w:val="both"/>
      </w:pPr>
      <w:r>
        <w:rPr>
          <w:lang w:val="sr-Latn-CS"/>
        </w:rPr>
        <w:t xml:space="preserve">Naručilac: </w:t>
      </w:r>
      <w:r>
        <w:t>Opština Bečej</w:t>
      </w:r>
    </w:p>
    <w:p w:rsidR="00CD58B7" w:rsidRDefault="007B4517">
      <w:pPr>
        <w:jc w:val="both"/>
      </w:pPr>
      <w:r>
        <w:rPr>
          <w:lang w:val="sr-Latn-CS"/>
        </w:rPr>
        <w:t xml:space="preserve">Adresa: </w:t>
      </w:r>
      <w:r>
        <w:t>Trg oslobođenja 2, Bečej</w:t>
      </w:r>
    </w:p>
    <w:p w:rsidR="00CD58B7" w:rsidRDefault="007B4517">
      <w:pPr>
        <w:jc w:val="both"/>
      </w:pPr>
      <w:r>
        <w:rPr>
          <w:lang w:val="sr-Latn-CS"/>
        </w:rPr>
        <w:t xml:space="preserve">Internet stranica: </w:t>
      </w:r>
      <w:r>
        <w:t>www.becej.rs</w:t>
      </w:r>
    </w:p>
    <w:p w:rsidR="00CD58B7" w:rsidRDefault="00CD58B7">
      <w:pPr>
        <w:jc w:val="both"/>
        <w:rPr>
          <w:lang w:val="sr-Latn-CS"/>
        </w:rPr>
      </w:pPr>
    </w:p>
    <w:p w:rsidR="00CD58B7" w:rsidRDefault="007B4517">
      <w:pPr>
        <w:jc w:val="both"/>
        <w:rPr>
          <w:b/>
          <w:lang w:val="sr-Latn-CS"/>
        </w:rPr>
      </w:pPr>
      <w:r>
        <w:rPr>
          <w:b/>
          <w:lang w:val="sr-Latn-CS"/>
        </w:rPr>
        <w:t>2. Vrsta postupka javne nabavke</w:t>
      </w:r>
    </w:p>
    <w:p w:rsidR="00CD58B7" w:rsidRDefault="007B4517">
      <w:pPr>
        <w:jc w:val="both"/>
        <w:rPr>
          <w:lang w:val="sr-Latn-CS"/>
        </w:rPr>
      </w:pPr>
      <w:r>
        <w:rPr>
          <w:lang w:val="sr-Latn-CS"/>
        </w:rPr>
        <w:t>Predmetna javna nabavka se sprovodi u postupku javne nabavke male vrednosti u skladu sa Zakonom i podzakonskim aktima kojima se uređuju javne nabavke.</w:t>
      </w:r>
    </w:p>
    <w:p w:rsidR="00CD58B7" w:rsidRDefault="00CD58B7">
      <w:pPr>
        <w:jc w:val="both"/>
        <w:rPr>
          <w:lang w:val="sr-Latn-CS"/>
        </w:rPr>
      </w:pPr>
    </w:p>
    <w:p w:rsidR="00CD58B7" w:rsidRDefault="00CD58B7">
      <w:pPr>
        <w:jc w:val="both"/>
        <w:rPr>
          <w:lang w:val="sr-Latn-CS"/>
        </w:rPr>
      </w:pPr>
    </w:p>
    <w:p w:rsidR="00CD58B7" w:rsidRDefault="007B4517">
      <w:pPr>
        <w:jc w:val="both"/>
        <w:rPr>
          <w:b/>
          <w:lang w:val="sr-Latn-CS"/>
        </w:rPr>
      </w:pPr>
      <w:r>
        <w:rPr>
          <w:b/>
          <w:lang w:val="sr-Latn-CS"/>
        </w:rPr>
        <w:t>3. Predmet javne nabavke</w:t>
      </w:r>
    </w:p>
    <w:p w:rsidR="00CD58B7" w:rsidRDefault="007B4517">
      <w:pPr>
        <w:jc w:val="both"/>
      </w:pPr>
      <w:r>
        <w:rPr>
          <w:lang w:val="sr-Latn-CS"/>
        </w:rPr>
        <w:t xml:space="preserve">Predmet javne nabavke br. </w:t>
      </w:r>
      <w:r w:rsidR="00887A8D">
        <w:t>40</w:t>
      </w:r>
      <w:r w:rsidR="00A04A9F">
        <w:t>/18</w:t>
      </w:r>
      <w:r>
        <w:rPr>
          <w:lang w:val="sr-Latn-CS"/>
        </w:rPr>
        <w:t xml:space="preserve"> su </w:t>
      </w:r>
      <w:r>
        <w:t>radovi</w:t>
      </w:r>
      <w:r>
        <w:rPr>
          <w:b/>
        </w:rPr>
        <w:t xml:space="preserve"> </w:t>
      </w:r>
      <w:proofErr w:type="gramStart"/>
      <w:r>
        <w:t>na</w:t>
      </w:r>
      <w:proofErr w:type="gramEnd"/>
      <w:r>
        <w:t xml:space="preserve"> </w:t>
      </w:r>
      <w:r w:rsidR="00887A8D">
        <w:t>rekonstrukciji</w:t>
      </w:r>
    </w:p>
    <w:p w:rsidR="00CD58B7" w:rsidRDefault="00CD58B7">
      <w:pPr>
        <w:jc w:val="both"/>
        <w:rPr>
          <w:lang w:val="sr-Latn-CS"/>
        </w:rPr>
      </w:pPr>
    </w:p>
    <w:p w:rsidR="00CD58B7" w:rsidRDefault="007B4517">
      <w:pPr>
        <w:jc w:val="both"/>
        <w:rPr>
          <w:b/>
          <w:color w:val="00000A"/>
          <w:lang w:val="sr-Latn-CS"/>
        </w:rPr>
      </w:pPr>
      <w:r>
        <w:rPr>
          <w:b/>
          <w:color w:val="00000A"/>
          <w:lang w:val="sr-Latn-CS"/>
        </w:rPr>
        <w:t>4. Cilj postupka</w:t>
      </w:r>
    </w:p>
    <w:p w:rsidR="00CD58B7" w:rsidRDefault="007B4517">
      <w:pPr>
        <w:jc w:val="both"/>
        <w:rPr>
          <w:color w:val="00000A"/>
          <w:lang w:val="sr-Latn-CS"/>
        </w:rPr>
      </w:pPr>
      <w:r>
        <w:rPr>
          <w:color w:val="00000A"/>
          <w:lang w:val="sr-Latn-CS"/>
        </w:rPr>
        <w:t xml:space="preserve">Postupak javne nabavke se sprovodi radi zaključenja ugovora o javnoj nabavci </w:t>
      </w:r>
    </w:p>
    <w:p w:rsidR="00CD58B7" w:rsidRDefault="00CD58B7">
      <w:pPr>
        <w:jc w:val="both"/>
        <w:rPr>
          <w:color w:val="00000A"/>
          <w:lang w:val="sr-Latn-CS"/>
        </w:rPr>
      </w:pPr>
    </w:p>
    <w:p w:rsidR="00CD58B7" w:rsidRDefault="007B4517">
      <w:pPr>
        <w:jc w:val="both"/>
      </w:pPr>
      <w:r>
        <w:rPr>
          <w:b/>
          <w:lang w:val="sr-Latn-CS"/>
        </w:rPr>
        <w:t>5.</w:t>
      </w:r>
      <w:r>
        <w:rPr>
          <w:b/>
        </w:rPr>
        <w:t>Javna nabavka se ne sprovodi kao rezervisana javna nabavka.</w:t>
      </w:r>
    </w:p>
    <w:p w:rsidR="00CD58B7" w:rsidRDefault="00CD58B7">
      <w:pPr>
        <w:jc w:val="both"/>
        <w:rPr>
          <w:lang w:val="sr-Latn-CS"/>
        </w:rPr>
      </w:pPr>
    </w:p>
    <w:p w:rsidR="00CD58B7" w:rsidRDefault="007B4517">
      <w:pPr>
        <w:jc w:val="both"/>
        <w:rPr>
          <w:b/>
          <w:lang w:val="sr-Latn-CS"/>
        </w:rPr>
      </w:pPr>
      <w:r>
        <w:rPr>
          <w:b/>
          <w:lang w:val="sr-Latn-CS"/>
        </w:rPr>
        <w:t xml:space="preserve">6. Kontakt (lice ili služba) </w:t>
      </w:r>
    </w:p>
    <w:p w:rsidR="00CD58B7" w:rsidRDefault="007B4517">
      <w:pPr>
        <w:jc w:val="both"/>
      </w:pPr>
      <w:r>
        <w:rPr>
          <w:lang w:val="sr-Latn-CS"/>
        </w:rPr>
        <w:t xml:space="preserve">Lice </w:t>
      </w:r>
      <w:r>
        <w:t>Jovana Topić, jovana.topic@becej.rs</w:t>
      </w:r>
      <w:r>
        <w:rPr>
          <w:lang w:val="sr-Latn-CS"/>
        </w:rPr>
        <w:t>.</w:t>
      </w: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7B4517">
      <w:pPr>
        <w:jc w:val="center"/>
        <w:rPr>
          <w:b/>
          <w:lang w:val="sr-Latn-CS"/>
        </w:rPr>
      </w:pPr>
      <w:r>
        <w:rPr>
          <w:b/>
          <w:lang w:val="sr-Latn-CS"/>
        </w:rPr>
        <w:lastRenderedPageBreak/>
        <w:t>II PODACI O PREDMETU JAVNE NABAVKE</w:t>
      </w:r>
    </w:p>
    <w:p w:rsidR="00CD58B7" w:rsidRDefault="00CD58B7">
      <w:pPr>
        <w:jc w:val="both"/>
        <w:rPr>
          <w:lang w:val="sr-Latn-CS"/>
        </w:rPr>
      </w:pPr>
    </w:p>
    <w:p w:rsidR="00CD58B7" w:rsidRDefault="007B4517">
      <w:pPr>
        <w:jc w:val="both"/>
        <w:rPr>
          <w:b/>
          <w:lang w:val="sr-Latn-CS"/>
        </w:rPr>
      </w:pPr>
      <w:r>
        <w:rPr>
          <w:b/>
          <w:lang w:val="sr-Latn-CS"/>
        </w:rPr>
        <w:t>1. Predmet javne nabavke</w:t>
      </w:r>
    </w:p>
    <w:p w:rsidR="00E24CFE" w:rsidRDefault="007B4517" w:rsidP="00E24CFE">
      <w:pPr>
        <w:pStyle w:val="NormalWeb"/>
        <w:spacing w:after="0"/>
      </w:pPr>
      <w:r>
        <w:rPr>
          <w:rFonts w:cs="Tahoma"/>
          <w:lang w:val="sr-Latn-CS"/>
        </w:rPr>
        <w:t xml:space="preserve">Predmet javne nabavke br. </w:t>
      </w:r>
      <w:r w:rsidR="00887A8D">
        <w:rPr>
          <w:rFonts w:cs="Tahoma"/>
        </w:rPr>
        <w:t>40</w:t>
      </w:r>
      <w:r w:rsidR="00E24CFE">
        <w:rPr>
          <w:rFonts w:cs="Tahoma"/>
        </w:rPr>
        <w:t>/18</w:t>
      </w:r>
      <w:r>
        <w:rPr>
          <w:rFonts w:cs="Tahoma"/>
          <w:lang w:val="sr-Latn-CS"/>
        </w:rPr>
        <w:t xml:space="preserve"> su</w:t>
      </w:r>
      <w:r w:rsidR="00887A8D">
        <w:rPr>
          <w:rFonts w:cs="Tahoma"/>
          <w:lang w:val="sr-Latn-CS"/>
        </w:rPr>
        <w:t>-</w:t>
      </w:r>
      <w:r>
        <w:rPr>
          <w:rFonts w:cs="Tahoma"/>
          <w:lang w:val="sr-Latn-CS"/>
        </w:rPr>
        <w:t xml:space="preserve"> </w:t>
      </w:r>
      <w:r w:rsidR="00887A8D" w:rsidRPr="00887A8D">
        <w:t xml:space="preserve">Nabavka radova </w:t>
      </w:r>
      <w:proofErr w:type="gramStart"/>
      <w:r w:rsidR="00887A8D" w:rsidRPr="00887A8D">
        <w:t>na</w:t>
      </w:r>
      <w:proofErr w:type="gramEnd"/>
      <w:r w:rsidR="00887A8D" w:rsidRPr="00887A8D">
        <w:t xml:space="preserve"> rekonstrukciji vrelovoda na raskrsnici ulice Miloša Crnjanskog, Žilinski Endrea, Zoltana Čuke i Dositejeve u Bečeju</w:t>
      </w:r>
      <w:r w:rsidR="00887A8D">
        <w:rPr>
          <w:rFonts w:cs="Tahoma"/>
          <w:lang w:val="sr-Latn-CS"/>
        </w:rPr>
        <w:t xml:space="preserve">, br. </w:t>
      </w:r>
    </w:p>
    <w:p w:rsidR="007B4517" w:rsidRDefault="007B4517">
      <w:pPr>
        <w:jc w:val="both"/>
        <w:rPr>
          <w:rFonts w:cs="Tahoma"/>
        </w:rPr>
      </w:pPr>
    </w:p>
    <w:p w:rsidR="00CD58B7" w:rsidRDefault="007B4517">
      <w:pPr>
        <w:jc w:val="both"/>
        <w:rPr>
          <w:rFonts w:cs="Tahoma"/>
        </w:rPr>
      </w:pPr>
      <w:r>
        <w:rPr>
          <w:rFonts w:cs="Tahoma"/>
        </w:rPr>
        <w:t xml:space="preserve">ОRN </w:t>
      </w:r>
      <w:r w:rsidR="00887A8D">
        <w:rPr>
          <w:rFonts w:cs="Tahoma"/>
        </w:rPr>
        <w:t>45454000</w:t>
      </w:r>
    </w:p>
    <w:p w:rsidR="00964649" w:rsidRDefault="00964649">
      <w:pPr>
        <w:jc w:val="both"/>
      </w:pPr>
    </w:p>
    <w:p w:rsidR="00CD58B7" w:rsidRDefault="007B4517">
      <w:pPr>
        <w:jc w:val="both"/>
        <w:rPr>
          <w:b/>
          <w:lang w:val="sr-Latn-CS"/>
        </w:rPr>
      </w:pPr>
      <w:r>
        <w:rPr>
          <w:b/>
          <w:lang w:val="sr-Latn-CS"/>
        </w:rPr>
        <w:t>2. Partije</w:t>
      </w:r>
    </w:p>
    <w:p w:rsidR="00CD58B7" w:rsidRDefault="007B4517">
      <w:pPr>
        <w:jc w:val="both"/>
      </w:pPr>
      <w:r>
        <w:t>Predmetna javna nabavka sprovodi se ne sprovodi kroz partije</w:t>
      </w:r>
    </w:p>
    <w:p w:rsidR="00964649" w:rsidRDefault="00964649">
      <w:pPr>
        <w:jc w:val="both"/>
      </w:pPr>
    </w:p>
    <w:p w:rsidR="00CD58B7" w:rsidRDefault="007B4517">
      <w:pPr>
        <w:jc w:val="both"/>
        <w:rPr>
          <w:b/>
          <w:bCs/>
        </w:rPr>
      </w:pPr>
      <w:r>
        <w:rPr>
          <w:b/>
          <w:bCs/>
        </w:rPr>
        <w:t>3. Obilazak terena</w:t>
      </w:r>
    </w:p>
    <w:p w:rsidR="00CD58B7" w:rsidRDefault="007B4517">
      <w:pPr>
        <w:jc w:val="both"/>
      </w:pPr>
      <w:proofErr w:type="gramStart"/>
      <w:r>
        <w:t>Ponuđači prilikom sastavljanja ponuda su u obavezi da izvrše obilazak terena.</w:t>
      </w:r>
      <w:proofErr w:type="gramEnd"/>
      <w:r>
        <w:t xml:space="preserve"> Obilazak terena je moguće izvršiti do </w:t>
      </w:r>
      <w:r w:rsidR="00964649">
        <w:t>utorka</w:t>
      </w:r>
      <w:r w:rsidR="002D29AB">
        <w:t xml:space="preserve"> 1</w:t>
      </w:r>
      <w:r w:rsidR="00887A8D">
        <w:t>7</w:t>
      </w:r>
      <w:r w:rsidR="002D29AB">
        <w:t>.07.</w:t>
      </w:r>
      <w:r>
        <w:t xml:space="preserve">Zainteresovana lica su u obavezi da pismeno najave obilazak jedan dan ranije kako bi naručilac mogao da obezbedi lice za obilazak terena.  </w:t>
      </w:r>
      <w:proofErr w:type="gramStart"/>
      <w:r>
        <w:t>Naručilac je u obavezi da izda overenu potvrdu o obavljenoj poseti.</w:t>
      </w:r>
      <w:proofErr w:type="gramEnd"/>
      <w:r>
        <w:t xml:space="preserve"> </w:t>
      </w:r>
      <w:proofErr w:type="gramStart"/>
      <w:r>
        <w:t>Potvrda je obavezan sastavi deo ponude.</w:t>
      </w:r>
      <w:proofErr w:type="gramEnd"/>
      <w:r>
        <w:t xml:space="preserve"> </w:t>
      </w:r>
    </w:p>
    <w:p w:rsidR="00CD58B7" w:rsidRDefault="00CD58B7">
      <w:pPr>
        <w:jc w:val="both"/>
      </w:pPr>
    </w:p>
    <w:p w:rsidR="00CD58B7" w:rsidRDefault="007B4517">
      <w:pPr>
        <w:jc w:val="both"/>
      </w:pPr>
      <w:r>
        <w:t xml:space="preserve">Kontakt osoba za obilazak lokacije: </w:t>
      </w:r>
      <w:r w:rsidR="00887A8D">
        <w:t>viđenko vujinović, vidjenko.vujinovic@becej.rs.</w:t>
      </w:r>
    </w:p>
    <w:p w:rsidR="00CD58B7" w:rsidRDefault="00CD58B7">
      <w:pPr>
        <w:jc w:val="center"/>
        <w:rPr>
          <w:b/>
          <w:lang w:val="sr-Latn-CS"/>
        </w:rPr>
      </w:pPr>
    </w:p>
    <w:p w:rsidR="00CD58B7" w:rsidRDefault="00CD58B7">
      <w:pPr>
        <w:jc w:val="center"/>
        <w:rPr>
          <w:b/>
          <w:lang w:val="sr-Latn-CS"/>
        </w:rPr>
      </w:pPr>
    </w:p>
    <w:p w:rsidR="00CD58B7" w:rsidRDefault="00CD58B7">
      <w:pPr>
        <w:jc w:val="center"/>
        <w:rPr>
          <w:b/>
          <w:lang w:val="sr-Latn-CS"/>
        </w:rPr>
      </w:pPr>
    </w:p>
    <w:p w:rsidR="00CD58B7" w:rsidRDefault="00CD58B7">
      <w:pPr>
        <w:jc w:val="center"/>
        <w:rPr>
          <w:b/>
          <w:lang w:val="sr-Latn-CS"/>
        </w:rPr>
      </w:pPr>
    </w:p>
    <w:p w:rsidR="00CD58B7" w:rsidRDefault="00CD58B7">
      <w:pPr>
        <w:jc w:val="center"/>
        <w:rPr>
          <w:b/>
          <w:lang w:val="sr-Latn-CS"/>
        </w:rPr>
      </w:pPr>
    </w:p>
    <w:p w:rsidR="00CD58B7" w:rsidRDefault="00CD58B7">
      <w:pPr>
        <w:jc w:val="center"/>
        <w:rPr>
          <w:b/>
          <w:lang w:val="sr-Latn-CS"/>
        </w:rPr>
      </w:pPr>
    </w:p>
    <w:p w:rsidR="00CD58B7" w:rsidRDefault="00CD58B7">
      <w:pPr>
        <w:jc w:val="center"/>
        <w:rPr>
          <w:b/>
          <w:lang w:val="sr-Latn-CS"/>
        </w:rPr>
      </w:pPr>
    </w:p>
    <w:p w:rsidR="00CD58B7" w:rsidRDefault="00CD58B7">
      <w:pPr>
        <w:jc w:val="center"/>
        <w:rPr>
          <w:b/>
          <w:lang w:val="sr-Latn-CS"/>
        </w:rPr>
      </w:pPr>
    </w:p>
    <w:p w:rsidR="00CD58B7" w:rsidRDefault="00CD58B7">
      <w:pPr>
        <w:jc w:val="center"/>
        <w:rPr>
          <w:b/>
          <w:lang w:val="sr-Latn-CS"/>
        </w:rPr>
      </w:pPr>
    </w:p>
    <w:p w:rsidR="00CD58B7" w:rsidRDefault="00CD58B7">
      <w:pPr>
        <w:jc w:val="center"/>
        <w:rPr>
          <w:b/>
          <w:lang w:val="sr-Latn-CS"/>
        </w:rPr>
      </w:pPr>
    </w:p>
    <w:p w:rsidR="00CD58B7" w:rsidRDefault="00CD58B7">
      <w:pPr>
        <w:jc w:val="center"/>
        <w:rPr>
          <w:b/>
          <w:lang w:val="sr-Latn-CS"/>
        </w:rPr>
      </w:pPr>
    </w:p>
    <w:p w:rsidR="00CD58B7" w:rsidRDefault="00CD58B7">
      <w:pPr>
        <w:jc w:val="center"/>
        <w:rPr>
          <w:b/>
          <w:lang w:val="sr-Latn-CS"/>
        </w:rPr>
      </w:pPr>
    </w:p>
    <w:p w:rsidR="00CD58B7" w:rsidRDefault="00CD58B7">
      <w:pPr>
        <w:jc w:val="center"/>
        <w:rPr>
          <w:b/>
          <w:lang w:val="sr-Latn-CS"/>
        </w:rPr>
      </w:pPr>
    </w:p>
    <w:p w:rsidR="00CD58B7" w:rsidRDefault="00CD58B7">
      <w:pPr>
        <w:jc w:val="center"/>
        <w:rPr>
          <w:b/>
          <w:lang w:val="sr-Latn-CS"/>
        </w:rPr>
      </w:pPr>
    </w:p>
    <w:p w:rsidR="00CD58B7" w:rsidRDefault="00CD58B7">
      <w:pPr>
        <w:jc w:val="center"/>
        <w:rPr>
          <w:b/>
          <w:lang w:val="sr-Latn-CS"/>
        </w:rPr>
      </w:pPr>
    </w:p>
    <w:p w:rsidR="00CD58B7" w:rsidRDefault="00CD58B7">
      <w:pPr>
        <w:jc w:val="center"/>
        <w:rPr>
          <w:b/>
          <w:lang w:val="sr-Latn-CS"/>
        </w:rPr>
      </w:pPr>
    </w:p>
    <w:p w:rsidR="00CD58B7" w:rsidRDefault="00CD58B7">
      <w:pPr>
        <w:jc w:val="center"/>
        <w:rPr>
          <w:b/>
          <w:lang w:val="sr-Latn-CS"/>
        </w:rPr>
      </w:pPr>
    </w:p>
    <w:p w:rsidR="00CD58B7" w:rsidRDefault="00CD58B7">
      <w:pPr>
        <w:jc w:val="center"/>
        <w:rPr>
          <w:b/>
          <w:lang w:val="sr-Latn-CS"/>
        </w:rPr>
      </w:pPr>
    </w:p>
    <w:p w:rsidR="00CD58B7" w:rsidRDefault="00CD58B7">
      <w:pPr>
        <w:jc w:val="center"/>
        <w:rPr>
          <w:b/>
          <w:lang w:val="sr-Latn-CS"/>
        </w:rPr>
      </w:pPr>
    </w:p>
    <w:p w:rsidR="00CD58B7" w:rsidRDefault="00CD58B7">
      <w:pPr>
        <w:jc w:val="center"/>
        <w:rPr>
          <w:b/>
          <w:lang w:val="sr-Latn-CS"/>
        </w:rPr>
      </w:pPr>
    </w:p>
    <w:p w:rsidR="00CD58B7" w:rsidRDefault="00CD58B7">
      <w:pPr>
        <w:jc w:val="center"/>
        <w:rPr>
          <w:b/>
          <w:lang w:val="sr-Latn-CS"/>
        </w:rPr>
      </w:pPr>
    </w:p>
    <w:p w:rsidR="00CD58B7" w:rsidRDefault="00CD58B7">
      <w:pPr>
        <w:jc w:val="center"/>
        <w:rPr>
          <w:b/>
          <w:lang w:val="sr-Latn-CS"/>
        </w:rPr>
      </w:pPr>
    </w:p>
    <w:p w:rsidR="00CD58B7" w:rsidRDefault="00CD58B7">
      <w:pPr>
        <w:jc w:val="center"/>
        <w:rPr>
          <w:b/>
          <w:lang w:val="sr-Latn-CS"/>
        </w:rPr>
      </w:pPr>
    </w:p>
    <w:p w:rsidR="00CD58B7" w:rsidRDefault="00CD58B7">
      <w:pPr>
        <w:jc w:val="center"/>
        <w:rPr>
          <w:b/>
          <w:lang w:val="sr-Latn-CS"/>
        </w:rPr>
      </w:pPr>
    </w:p>
    <w:p w:rsidR="00CD58B7" w:rsidRDefault="00CD58B7">
      <w:pPr>
        <w:jc w:val="center"/>
        <w:rPr>
          <w:b/>
          <w:lang w:val="sr-Latn-CS"/>
        </w:rPr>
      </w:pPr>
    </w:p>
    <w:p w:rsidR="00CD58B7" w:rsidRDefault="00CD58B7">
      <w:pPr>
        <w:jc w:val="center"/>
        <w:rPr>
          <w:b/>
          <w:lang w:val="sr-Latn-CS"/>
        </w:rPr>
      </w:pPr>
    </w:p>
    <w:p w:rsidR="00CD58B7" w:rsidRDefault="00CD58B7">
      <w:pPr>
        <w:jc w:val="both"/>
        <w:rPr>
          <w:lang w:val="sr-Latn-CS"/>
        </w:rPr>
      </w:pPr>
    </w:p>
    <w:p w:rsidR="00E24CFE" w:rsidRDefault="00E24CFE">
      <w:pPr>
        <w:jc w:val="both"/>
        <w:rPr>
          <w:lang w:val="sr-Latn-CS"/>
        </w:rPr>
      </w:pPr>
    </w:p>
    <w:p w:rsidR="00CD58B7" w:rsidRDefault="00CD58B7">
      <w:pPr>
        <w:jc w:val="both"/>
        <w:rPr>
          <w:b/>
          <w:lang w:val="sr-Latn-CS"/>
        </w:rPr>
      </w:pPr>
    </w:p>
    <w:p w:rsidR="00CD58B7" w:rsidRDefault="007B4517">
      <w:pPr>
        <w:jc w:val="center"/>
      </w:pPr>
      <w:proofErr w:type="gramStart"/>
      <w:r>
        <w:rPr>
          <w:b/>
        </w:rPr>
        <w:lastRenderedPageBreak/>
        <w:t>I</w:t>
      </w:r>
      <w:r w:rsidR="00901D07">
        <w:rPr>
          <w:b/>
          <w:lang w:val="sr-Latn-CS"/>
        </w:rPr>
        <w:t>II</w:t>
      </w:r>
      <w:r>
        <w:rPr>
          <w:b/>
          <w:lang w:val="sr-Latn-CS"/>
        </w:rPr>
        <w:t xml:space="preserve">  USLOVI</w:t>
      </w:r>
      <w:proofErr w:type="gramEnd"/>
      <w:r>
        <w:rPr>
          <w:b/>
          <w:lang w:val="sr-Latn-CS"/>
        </w:rPr>
        <w:t xml:space="preserve"> ZA UČEŠĆE U POSTUPKU JAVNE NABAVKE IZ ČL. 75. I 76. ZAKONA I UPUTSTVO KAKO SE DOKAZUJE ISPUNJENOST TIH USLOVA</w:t>
      </w:r>
    </w:p>
    <w:p w:rsidR="00CD58B7" w:rsidRDefault="00CD58B7">
      <w:pPr>
        <w:jc w:val="both"/>
        <w:rPr>
          <w:lang w:val="sr-Latn-CS"/>
        </w:rPr>
      </w:pPr>
    </w:p>
    <w:p w:rsidR="00CD58B7" w:rsidRDefault="00CD58B7">
      <w:pPr>
        <w:jc w:val="both"/>
        <w:rPr>
          <w:lang w:val="sr-Latn-CS"/>
        </w:rPr>
      </w:pPr>
    </w:p>
    <w:p w:rsidR="00CD58B7" w:rsidRDefault="007B4517" w:rsidP="002F7B90">
      <w:pPr>
        <w:rPr>
          <w:b/>
          <w:lang w:val="sr-Latn-CS"/>
        </w:rPr>
      </w:pPr>
      <w:r>
        <w:rPr>
          <w:b/>
          <w:lang w:val="sr-Latn-CS"/>
        </w:rPr>
        <w:t>1. USLOVI ZA UČEŠĆE U POSTUPKU JAVNE NABAVKE IZ ČL. 75. I 76. ZAKONA</w:t>
      </w:r>
    </w:p>
    <w:p w:rsidR="00CD58B7" w:rsidRDefault="00CD58B7">
      <w:pPr>
        <w:jc w:val="both"/>
        <w:rPr>
          <w:lang w:val="sr-Latn-CS"/>
        </w:rPr>
      </w:pPr>
    </w:p>
    <w:p w:rsidR="00CD58B7" w:rsidRDefault="007B4517">
      <w:pPr>
        <w:jc w:val="center"/>
        <w:rPr>
          <w:b/>
          <w:lang w:val="sr-Latn-CS"/>
        </w:rPr>
      </w:pPr>
      <w:r>
        <w:rPr>
          <w:b/>
          <w:lang w:val="sr-Latn-CS"/>
        </w:rPr>
        <w:t>1.1. Obavezni uslovi</w:t>
      </w:r>
    </w:p>
    <w:p w:rsidR="00CD58B7" w:rsidRDefault="00CD58B7">
      <w:pPr>
        <w:jc w:val="both"/>
        <w:rPr>
          <w:lang w:val="sr-Latn-CS"/>
        </w:rPr>
      </w:pPr>
    </w:p>
    <w:p w:rsidR="00CD58B7" w:rsidRDefault="007B4517">
      <w:pPr>
        <w:jc w:val="both"/>
        <w:rPr>
          <w:lang w:val="sr-Latn-CS"/>
        </w:rPr>
      </w:pPr>
      <w:r>
        <w:rPr>
          <w:lang w:val="sr-Latn-CS"/>
        </w:rPr>
        <w:t>Pravo na učešće u postupku predmetne javne nabavke ima ponuđač koji ispunjava obavezne uslove za učešće u postupku javne nabavke definisane čl. 75. Zakona, i to:</w:t>
      </w:r>
    </w:p>
    <w:p w:rsidR="00CD58B7" w:rsidRDefault="00CD58B7">
      <w:pPr>
        <w:jc w:val="both"/>
        <w:rPr>
          <w:lang w:val="sr-Latn-CS"/>
        </w:rPr>
      </w:pPr>
    </w:p>
    <w:p w:rsidR="00CD58B7" w:rsidRDefault="007B4517">
      <w:pPr>
        <w:pStyle w:val="a7"/>
        <w:numPr>
          <w:ilvl w:val="0"/>
          <w:numId w:val="1"/>
        </w:numPr>
        <w:jc w:val="both"/>
        <w:rPr>
          <w:lang w:val="sr-Latn-CS"/>
        </w:rPr>
      </w:pPr>
      <w:r>
        <w:rPr>
          <w:lang w:val="sr-Latn-CS"/>
        </w:rPr>
        <w:t>Da je registrovan kod nadležnog organa, odnosno upisan u odgovarajući registar (čl. 75. st. 1. tač. 1) Zakona);</w:t>
      </w:r>
    </w:p>
    <w:p w:rsidR="00CD58B7" w:rsidRDefault="00CD58B7">
      <w:pPr>
        <w:jc w:val="both"/>
        <w:rPr>
          <w:lang w:val="sr-Latn-CS"/>
        </w:rPr>
      </w:pPr>
    </w:p>
    <w:p w:rsidR="00CD58B7" w:rsidRDefault="007B4517">
      <w:pPr>
        <w:pStyle w:val="a7"/>
        <w:numPr>
          <w:ilvl w:val="0"/>
          <w:numId w:val="1"/>
        </w:numPr>
        <w:jc w:val="both"/>
        <w:rPr>
          <w:lang w:val="sr-Latn-CS"/>
        </w:rPr>
      </w:pPr>
      <w:r>
        <w:rPr>
          <w:lang w:val="sr-Latn-CS"/>
        </w:rPr>
        <w:t>Da on i njegov zakonski zastupnik nije osuđivan za neko od krivičnih dela kao član organizovane kriminalne grupe, da nije osuđivan za krivična dela protiv privrede, krivična dela protiv životne sredine, krivično delo primanja ili davanja mita, krivično delo prevare (čl. 75. st. 1. tač. 2) Zakona);</w:t>
      </w:r>
    </w:p>
    <w:p w:rsidR="00CD58B7" w:rsidRDefault="00CD58B7">
      <w:pPr>
        <w:jc w:val="both"/>
        <w:rPr>
          <w:lang w:val="sr-Latn-CS"/>
        </w:rPr>
      </w:pPr>
    </w:p>
    <w:p w:rsidR="00CD58B7" w:rsidRDefault="007B4517">
      <w:pPr>
        <w:pStyle w:val="a7"/>
        <w:numPr>
          <w:ilvl w:val="0"/>
          <w:numId w:val="1"/>
        </w:numPr>
        <w:jc w:val="both"/>
        <w:rPr>
          <w:lang w:val="sr-Latn-CS"/>
        </w:rPr>
      </w:pPr>
      <w:r>
        <w:rPr>
          <w:lang w:val="sr-Latn-CS"/>
        </w:rPr>
        <w:t>Da je izmirio dospele poreze, doprinose i druge javne dažbine u skladu sa propisima Republike Srbije ili strane države kada ima sedište na njenoj teritoriji (čl. 75. st. 1. tač. 4) Zakona);</w:t>
      </w:r>
    </w:p>
    <w:p w:rsidR="00CD58B7" w:rsidRDefault="00CD58B7">
      <w:pPr>
        <w:jc w:val="both"/>
        <w:rPr>
          <w:lang w:val="sr-Latn-CS"/>
        </w:rPr>
      </w:pPr>
    </w:p>
    <w:p w:rsidR="00CD58B7" w:rsidRDefault="007B4517">
      <w:pPr>
        <w:pStyle w:val="a7"/>
        <w:numPr>
          <w:ilvl w:val="0"/>
          <w:numId w:val="1"/>
        </w:numPr>
        <w:jc w:val="both"/>
        <w:rPr>
          <w:lang w:val="sr-Latn-CS"/>
        </w:rPr>
      </w:pPr>
      <w:r>
        <w:rPr>
          <w:lang w:val="sr-Latn-CS"/>
        </w:rPr>
        <w:t>Da ima važeću dozvolu nadležnog organa za obavljanje delatnosti koja je predmet javne nabavke (čl. 75. st. 1. tač. 5) Zakona) (navesti dozvolu za obavljanje delatnosti koja je predmet javne nabavke);</w:t>
      </w:r>
    </w:p>
    <w:tbl>
      <w:tblPr>
        <w:tblW w:w="8824" w:type="dxa"/>
        <w:tblInd w:w="198"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9" w:type="dxa"/>
          <w:bottom w:w="55" w:type="dxa"/>
          <w:right w:w="55" w:type="dxa"/>
        </w:tblCellMar>
        <w:tblLook w:val="0000"/>
      </w:tblPr>
      <w:tblGrid>
        <w:gridCol w:w="8824"/>
      </w:tblGrid>
      <w:tr w:rsidR="00CD58B7">
        <w:tc>
          <w:tcPr>
            <w:tcW w:w="8824" w:type="dxa"/>
            <w:tcBorders>
              <w:top w:val="single" w:sz="2" w:space="0" w:color="000001"/>
              <w:left w:val="single" w:sz="2" w:space="0" w:color="000001"/>
              <w:bottom w:val="single" w:sz="2" w:space="0" w:color="000001"/>
              <w:right w:val="single" w:sz="2" w:space="0" w:color="000001"/>
            </w:tcBorders>
            <w:shd w:val="clear" w:color="auto" w:fill="FFFFFF"/>
            <w:tcMar>
              <w:left w:w="9" w:type="dxa"/>
            </w:tcMar>
          </w:tcPr>
          <w:p w:rsidR="00CD58B7" w:rsidRDefault="007B4517">
            <w:pPr>
              <w:jc w:val="both"/>
              <w:rPr>
                <w:b/>
                <w:i/>
                <w:lang w:val="sr-Latn-CS"/>
              </w:rPr>
            </w:pPr>
            <w:r>
              <w:rPr>
                <w:b/>
                <w:i/>
                <w:lang w:val="sr-Latn-CS"/>
              </w:rPr>
              <w:t xml:space="preserve">Napomena: </w:t>
            </w:r>
          </w:p>
          <w:p w:rsidR="00CD58B7" w:rsidRDefault="007B4517">
            <w:pPr>
              <w:jc w:val="both"/>
              <w:rPr>
                <w:i/>
                <w:lang w:val="sr-Latn-CS"/>
              </w:rPr>
            </w:pPr>
            <w:r>
              <w:rPr>
                <w:i/>
                <w:lang w:val="sr-Latn-CS"/>
              </w:rPr>
              <w:t xml:space="preserve">Naručilac je dužan da od ponuđača zahteva da poseduje važeću dozvolu nadležnog organa za obavljanje delatnosti koja je predmet javne nabavke, u slučaju da  je takva dozvola predviđena posebnim propisom. Naime, ovaj uslov naručilac je dužan da traži samo u onim postupcima u kojima je za obavljanje delatnosti koja je predmet konkretne javne nabavke potrebno da ponuđač ima dozvolu nadležnog organa, s obzirom da je takva dozvola posebnim propisom određena kao obavezna. Značajno je da dozvola koju ponuđač treba da dostavi mora biti važeća, s tim da u ovom slučaju nije bitan momenat izdavanja dozvole. Iz navedenih razloga, prilikom sačinjavanja konkursne dokumentacije, naručilac je dužan da ispita pozitivne zakonske propise iz oblasti iz koje je predmet javne nabavke, te da ukoliko su dozvole neophodne, jasno u konkursnoj dokumentaciji navede koje su dozvole neophodne i način dokazivanja važenja dozvole.  </w:t>
            </w:r>
          </w:p>
        </w:tc>
      </w:tr>
    </w:tbl>
    <w:p w:rsidR="00CD58B7" w:rsidRDefault="00CD58B7">
      <w:pPr>
        <w:jc w:val="both"/>
        <w:rPr>
          <w:lang w:val="sr-Latn-CS"/>
        </w:rPr>
      </w:pPr>
    </w:p>
    <w:p w:rsidR="00CD58B7" w:rsidRDefault="007B4517">
      <w:pPr>
        <w:pStyle w:val="a7"/>
        <w:numPr>
          <w:ilvl w:val="0"/>
          <w:numId w:val="1"/>
        </w:numPr>
        <w:jc w:val="both"/>
      </w:pPr>
      <w:r>
        <w:rPr>
          <w:lang w:val="sr-Latn-CS"/>
        </w:rPr>
        <w:t xml:space="preserve">Ponuđač je dužan da pri sastavljanju ponude izričito navede da je poštovao obaveze koje proizlaze iz važećih propisa o zaštiti na radu, zapošljavanju i uslovima rada, zaštiti životne sredine, </w:t>
      </w:r>
      <w:r>
        <w:rPr>
          <w:color w:val="00000A"/>
          <w:lang w:val="sr-Latn-CS"/>
        </w:rPr>
        <w:t>kao i da nema zabranu obavljanja delatnosti koja je na snazi u vreme podnošenja ponude (čl. 75. st. 2. Zakona).</w:t>
      </w:r>
    </w:p>
    <w:p w:rsidR="00CD58B7" w:rsidRDefault="00CD58B7">
      <w:pPr>
        <w:jc w:val="center"/>
        <w:rPr>
          <w:b/>
          <w:lang w:val="sr-Latn-CS"/>
        </w:rPr>
      </w:pPr>
    </w:p>
    <w:p w:rsidR="00CD58B7" w:rsidRDefault="007B4517">
      <w:pPr>
        <w:jc w:val="center"/>
        <w:rPr>
          <w:b/>
          <w:lang w:val="sr-Latn-CS"/>
        </w:rPr>
      </w:pPr>
      <w:r>
        <w:rPr>
          <w:b/>
          <w:lang w:val="sr-Latn-CS"/>
        </w:rPr>
        <w:t>1.2. Dodatni uslovi</w:t>
      </w:r>
    </w:p>
    <w:p w:rsidR="00CD58B7" w:rsidRDefault="00CD58B7">
      <w:pPr>
        <w:jc w:val="both"/>
        <w:rPr>
          <w:lang w:val="sr-Latn-CS"/>
        </w:rPr>
      </w:pPr>
    </w:p>
    <w:p w:rsidR="00CD58B7" w:rsidRPr="00E07F7B" w:rsidRDefault="007B4517">
      <w:pPr>
        <w:jc w:val="both"/>
        <w:rPr>
          <w:color w:val="000000" w:themeColor="text1"/>
          <w:lang w:val="sr-Latn-CS"/>
        </w:rPr>
      </w:pPr>
      <w:r w:rsidRPr="00E07F7B">
        <w:rPr>
          <w:color w:val="000000" w:themeColor="text1"/>
          <w:lang w:val="sr-Latn-CS"/>
        </w:rPr>
        <w:t xml:space="preserve">Ponuđač koji učestvuje u postupku predmetne javne nabavke, mora ispuniti dodatne uslove za učešće u postupku javne nabavke,  definisane čl. 76. Zakona, i to: </w:t>
      </w:r>
    </w:p>
    <w:p w:rsidR="00CD58B7" w:rsidRDefault="007B4517">
      <w:pPr>
        <w:jc w:val="both"/>
        <w:rPr>
          <w:color w:val="000000" w:themeColor="text1"/>
          <w:u w:val="single"/>
          <w:lang w:eastAsia="en-US"/>
        </w:rPr>
      </w:pPr>
      <w:r w:rsidRPr="00901D07">
        <w:rPr>
          <w:color w:val="FF0000"/>
          <w:lang w:eastAsia="en-US"/>
        </w:rPr>
        <w:lastRenderedPageBreak/>
        <w:br/>
      </w:r>
      <w:r w:rsidRPr="00A85D0F">
        <w:rPr>
          <w:color w:val="000000" w:themeColor="text1"/>
          <w:u w:val="single"/>
          <w:lang w:eastAsia="en-US"/>
        </w:rPr>
        <w:t>Poslovni kapacitet</w:t>
      </w:r>
    </w:p>
    <w:p w:rsidR="005D1306" w:rsidRDefault="005D1306">
      <w:pPr>
        <w:jc w:val="both"/>
        <w:rPr>
          <w:color w:val="000000" w:themeColor="text1"/>
          <w:u w:val="single"/>
          <w:lang w:eastAsia="en-US"/>
        </w:rPr>
      </w:pPr>
    </w:p>
    <w:p w:rsidR="005D1306" w:rsidRDefault="005D1306">
      <w:pPr>
        <w:jc w:val="both"/>
        <w:rPr>
          <w:color w:val="000000" w:themeColor="text1"/>
        </w:rPr>
      </w:pPr>
      <w:proofErr w:type="gramStart"/>
      <w:r>
        <w:rPr>
          <w:color w:val="000000" w:themeColor="text1"/>
        </w:rPr>
        <w:t>sertifikat</w:t>
      </w:r>
      <w:proofErr w:type="gramEnd"/>
      <w:r>
        <w:rPr>
          <w:color w:val="000000" w:themeColor="text1"/>
        </w:rPr>
        <w:t xml:space="preserve"> ISO 9001 za izvođenje radova iz oblasti termoenergetike</w:t>
      </w:r>
    </w:p>
    <w:p w:rsidR="005D1306" w:rsidRPr="00A85D0F" w:rsidRDefault="005D1306" w:rsidP="005D1306">
      <w:pPr>
        <w:jc w:val="both"/>
        <w:rPr>
          <w:color w:val="000000" w:themeColor="text1"/>
        </w:rPr>
      </w:pPr>
      <w:proofErr w:type="gramStart"/>
      <w:r>
        <w:rPr>
          <w:color w:val="000000" w:themeColor="text1"/>
        </w:rPr>
        <w:t>sertifikat</w:t>
      </w:r>
      <w:proofErr w:type="gramEnd"/>
      <w:r>
        <w:rPr>
          <w:color w:val="000000" w:themeColor="text1"/>
        </w:rPr>
        <w:t xml:space="preserve"> ISO 14001 za izvođenje radova iz oblasti termoenergetike</w:t>
      </w:r>
    </w:p>
    <w:p w:rsidR="005D1306" w:rsidRPr="00A85D0F" w:rsidRDefault="005D1306" w:rsidP="005D1306">
      <w:pPr>
        <w:jc w:val="both"/>
        <w:rPr>
          <w:color w:val="000000" w:themeColor="text1"/>
        </w:rPr>
      </w:pPr>
      <w:proofErr w:type="gramStart"/>
      <w:r>
        <w:rPr>
          <w:color w:val="000000" w:themeColor="text1"/>
        </w:rPr>
        <w:t>sertifikat</w:t>
      </w:r>
      <w:proofErr w:type="gramEnd"/>
      <w:r>
        <w:rPr>
          <w:color w:val="000000" w:themeColor="text1"/>
        </w:rPr>
        <w:t xml:space="preserve"> ISO 18001 za izvođenje radova iz oblasti termoenergetike</w:t>
      </w:r>
    </w:p>
    <w:p w:rsidR="005D1306" w:rsidRDefault="005D1306" w:rsidP="005D1306">
      <w:pPr>
        <w:jc w:val="both"/>
        <w:rPr>
          <w:color w:val="000000" w:themeColor="text1"/>
        </w:rPr>
      </w:pPr>
      <w:proofErr w:type="gramStart"/>
      <w:r>
        <w:rPr>
          <w:color w:val="000000" w:themeColor="text1"/>
        </w:rPr>
        <w:t>sertifikat</w:t>
      </w:r>
      <w:proofErr w:type="gramEnd"/>
      <w:r>
        <w:rPr>
          <w:color w:val="000000" w:themeColor="text1"/>
        </w:rPr>
        <w:t xml:space="preserve"> ISO 50001 za izvođenje radova iz oblasti termoenergetike</w:t>
      </w:r>
    </w:p>
    <w:p w:rsidR="002D5307" w:rsidRDefault="002D5307" w:rsidP="005D1306">
      <w:pPr>
        <w:jc w:val="both"/>
        <w:rPr>
          <w:color w:val="000000" w:themeColor="text1"/>
        </w:rPr>
      </w:pPr>
    </w:p>
    <w:p w:rsidR="002D5307" w:rsidRDefault="002D5307" w:rsidP="005D1306">
      <w:pPr>
        <w:jc w:val="both"/>
        <w:rPr>
          <w:color w:val="000000" w:themeColor="text1"/>
        </w:rPr>
      </w:pPr>
      <w:r>
        <w:rPr>
          <w:color w:val="000000" w:themeColor="text1"/>
        </w:rPr>
        <w:t>EN ISO 3834-3</w:t>
      </w:r>
      <w:bookmarkStart w:id="0" w:name="_GoBack"/>
      <w:bookmarkEnd w:id="0"/>
    </w:p>
    <w:p w:rsidR="005D1306" w:rsidRDefault="005D1306" w:rsidP="005D1306">
      <w:pPr>
        <w:jc w:val="both"/>
        <w:rPr>
          <w:color w:val="000000" w:themeColor="text1"/>
        </w:rPr>
      </w:pPr>
    </w:p>
    <w:p w:rsidR="005D1306" w:rsidRPr="00A85D0F" w:rsidRDefault="005D1306" w:rsidP="005D1306">
      <w:pPr>
        <w:jc w:val="both"/>
        <w:rPr>
          <w:color w:val="000000" w:themeColor="text1"/>
        </w:rPr>
      </w:pPr>
      <w:r w:rsidRPr="00A85D0F">
        <w:rPr>
          <w:color w:val="000000" w:themeColor="text1"/>
          <w:lang w:eastAsia="en-US"/>
        </w:rPr>
        <w:t>Kao dokaz ispunjenosti ov</w:t>
      </w:r>
      <w:r>
        <w:rPr>
          <w:color w:val="000000" w:themeColor="text1"/>
          <w:lang w:eastAsia="en-US"/>
        </w:rPr>
        <w:t>og</w:t>
      </w:r>
      <w:r w:rsidRPr="00A85D0F">
        <w:rPr>
          <w:color w:val="000000" w:themeColor="text1"/>
          <w:lang w:eastAsia="en-US"/>
        </w:rPr>
        <w:t xml:space="preserve"> uslova neophodne je dostaviti:</w:t>
      </w:r>
    </w:p>
    <w:p w:rsidR="005D1306" w:rsidRPr="00A85D0F" w:rsidRDefault="005D1306" w:rsidP="005D1306">
      <w:pPr>
        <w:jc w:val="both"/>
        <w:rPr>
          <w:color w:val="000000" w:themeColor="text1"/>
          <w:lang w:eastAsia="en-US"/>
        </w:rPr>
      </w:pPr>
      <w:r w:rsidRPr="00A85D0F">
        <w:rPr>
          <w:color w:val="000000" w:themeColor="text1"/>
          <w:lang w:eastAsia="en-US"/>
        </w:rPr>
        <w:br/>
      </w:r>
      <w:r>
        <w:rPr>
          <w:color w:val="000000" w:themeColor="text1"/>
          <w:lang w:eastAsia="en-US"/>
        </w:rPr>
        <w:t>Važeće sertifikate</w:t>
      </w:r>
    </w:p>
    <w:p w:rsidR="005D1306" w:rsidRPr="00A85D0F" w:rsidRDefault="005D1306" w:rsidP="005D1306">
      <w:pPr>
        <w:jc w:val="both"/>
        <w:rPr>
          <w:color w:val="000000" w:themeColor="text1"/>
        </w:rPr>
      </w:pPr>
    </w:p>
    <w:p w:rsidR="005D1306" w:rsidRPr="00A85D0F" w:rsidRDefault="005D1306">
      <w:pPr>
        <w:jc w:val="both"/>
        <w:rPr>
          <w:color w:val="000000" w:themeColor="text1"/>
        </w:rPr>
      </w:pPr>
    </w:p>
    <w:p w:rsidR="00CD58B7" w:rsidRPr="00A85D0F" w:rsidRDefault="00D103E8">
      <w:pPr>
        <w:jc w:val="both"/>
        <w:rPr>
          <w:color w:val="000000" w:themeColor="text1"/>
        </w:rPr>
      </w:pPr>
      <w:r w:rsidRPr="00A85D0F">
        <w:rPr>
          <w:color w:val="000000" w:themeColor="text1"/>
          <w:lang w:eastAsia="en-US"/>
        </w:rPr>
        <w:t>Da je ponuđač realizovao jedan ugovor</w:t>
      </w:r>
      <w:r w:rsidR="002F7B90" w:rsidRPr="00A85D0F">
        <w:rPr>
          <w:color w:val="000000" w:themeColor="text1"/>
          <w:lang w:eastAsia="en-US"/>
        </w:rPr>
        <w:t xml:space="preserve"> </w:t>
      </w:r>
      <w:r w:rsidRPr="00A85D0F">
        <w:rPr>
          <w:color w:val="000000" w:themeColor="text1"/>
          <w:lang w:eastAsia="en-US"/>
        </w:rPr>
        <w:t>radova</w:t>
      </w:r>
      <w:r w:rsidR="007B4517" w:rsidRPr="00A85D0F">
        <w:rPr>
          <w:color w:val="000000" w:themeColor="text1"/>
          <w:lang w:eastAsia="en-US"/>
        </w:rPr>
        <w:t xml:space="preserve"> </w:t>
      </w:r>
      <w:r w:rsidR="002F7B90" w:rsidRPr="00A85D0F">
        <w:rPr>
          <w:color w:val="000000" w:themeColor="text1"/>
          <w:lang w:eastAsia="en-US"/>
        </w:rPr>
        <w:t xml:space="preserve">na </w:t>
      </w:r>
      <w:r w:rsidR="00887A8D" w:rsidRPr="00A85D0F">
        <w:rPr>
          <w:color w:val="000000" w:themeColor="text1"/>
          <w:lang w:eastAsia="en-US"/>
        </w:rPr>
        <w:t>rekontrukciji</w:t>
      </w:r>
      <w:r w:rsidR="00A85D0F">
        <w:rPr>
          <w:color w:val="000000" w:themeColor="text1"/>
          <w:lang w:eastAsia="en-US"/>
        </w:rPr>
        <w:t xml:space="preserve"> vrelovoda</w:t>
      </w:r>
      <w:r w:rsidR="002F7B90" w:rsidRPr="00A85D0F">
        <w:rPr>
          <w:color w:val="000000" w:themeColor="text1"/>
          <w:lang w:eastAsia="en-US"/>
        </w:rPr>
        <w:t xml:space="preserve"> </w:t>
      </w:r>
      <w:r w:rsidR="007B4517" w:rsidRPr="00A85D0F">
        <w:rPr>
          <w:color w:val="000000" w:themeColor="text1"/>
          <w:lang w:eastAsia="en-US"/>
        </w:rPr>
        <w:t>u</w:t>
      </w:r>
      <w:r w:rsidR="00E24CFE" w:rsidRPr="00A85D0F">
        <w:rPr>
          <w:color w:val="000000" w:themeColor="text1"/>
          <w:lang w:eastAsia="en-US"/>
        </w:rPr>
        <w:t xml:space="preserve"> minimalnom iznosu od </w:t>
      </w:r>
      <w:r w:rsidR="002433BA" w:rsidRPr="00A85D0F">
        <w:rPr>
          <w:color w:val="000000" w:themeColor="text1"/>
          <w:lang w:eastAsia="en-US"/>
        </w:rPr>
        <w:t>10</w:t>
      </w:r>
      <w:r w:rsidR="002F7B90" w:rsidRPr="00A85D0F">
        <w:rPr>
          <w:color w:val="000000" w:themeColor="text1"/>
          <w:lang w:eastAsia="en-US"/>
        </w:rPr>
        <w:t>.000.000</w:t>
      </w:r>
      <w:proofErr w:type="gramStart"/>
      <w:r w:rsidR="002F7B90" w:rsidRPr="00A85D0F">
        <w:rPr>
          <w:color w:val="000000" w:themeColor="text1"/>
          <w:lang w:eastAsia="en-US"/>
        </w:rPr>
        <w:t>,00</w:t>
      </w:r>
      <w:proofErr w:type="gramEnd"/>
      <w:r w:rsidR="0095277D" w:rsidRPr="00A85D0F">
        <w:rPr>
          <w:color w:val="000000" w:themeColor="text1"/>
          <w:lang w:eastAsia="en-US"/>
        </w:rPr>
        <w:t xml:space="preserve"> dinara, u prethodne tri godine.</w:t>
      </w:r>
    </w:p>
    <w:p w:rsidR="00CD58B7" w:rsidRPr="00A85D0F" w:rsidRDefault="007B4517">
      <w:pPr>
        <w:jc w:val="both"/>
        <w:rPr>
          <w:color w:val="000000" w:themeColor="text1"/>
        </w:rPr>
      </w:pPr>
      <w:r w:rsidRPr="00A85D0F">
        <w:rPr>
          <w:color w:val="000000" w:themeColor="text1"/>
          <w:lang w:eastAsia="en-US"/>
        </w:rPr>
        <w:br/>
        <w:t>Kao dokaz ispunjenosti ov</w:t>
      </w:r>
      <w:r w:rsidR="00A85D0F">
        <w:rPr>
          <w:color w:val="000000" w:themeColor="text1"/>
          <w:lang w:eastAsia="en-US"/>
        </w:rPr>
        <w:t>og</w:t>
      </w:r>
      <w:r w:rsidRPr="00A85D0F">
        <w:rPr>
          <w:color w:val="000000" w:themeColor="text1"/>
          <w:lang w:eastAsia="en-US"/>
        </w:rPr>
        <w:t xml:space="preserve"> uslova neophodne je dostaviti:</w:t>
      </w:r>
    </w:p>
    <w:p w:rsidR="00CD58B7" w:rsidRPr="00A85D0F" w:rsidRDefault="007B4517">
      <w:pPr>
        <w:jc w:val="both"/>
        <w:rPr>
          <w:color w:val="000000" w:themeColor="text1"/>
          <w:lang w:eastAsia="en-US"/>
        </w:rPr>
      </w:pPr>
      <w:r w:rsidRPr="00A85D0F">
        <w:rPr>
          <w:color w:val="000000" w:themeColor="text1"/>
          <w:lang w:eastAsia="en-US"/>
        </w:rPr>
        <w:br/>
      </w:r>
      <w:proofErr w:type="gramStart"/>
      <w:r w:rsidRPr="00A85D0F">
        <w:rPr>
          <w:color w:val="000000" w:themeColor="text1"/>
          <w:lang w:eastAsia="en-US"/>
        </w:rPr>
        <w:t>fotokopiju</w:t>
      </w:r>
      <w:proofErr w:type="gramEnd"/>
      <w:r w:rsidRPr="00A85D0F">
        <w:rPr>
          <w:color w:val="000000" w:themeColor="text1"/>
          <w:lang w:eastAsia="en-US"/>
        </w:rPr>
        <w:t xml:space="preserve"> okončane situacije </w:t>
      </w:r>
      <w:r w:rsidR="00EB3D65" w:rsidRPr="00A85D0F">
        <w:rPr>
          <w:color w:val="000000" w:themeColor="text1"/>
          <w:lang w:eastAsia="en-US"/>
        </w:rPr>
        <w:t>i</w:t>
      </w:r>
      <w:r w:rsidR="00D103E8" w:rsidRPr="00A85D0F">
        <w:rPr>
          <w:color w:val="000000" w:themeColor="text1"/>
          <w:lang w:eastAsia="en-US"/>
        </w:rPr>
        <w:t xml:space="preserve"> ugovora</w:t>
      </w:r>
    </w:p>
    <w:p w:rsidR="00CD58B7" w:rsidRPr="00A85D0F" w:rsidRDefault="00CD58B7">
      <w:pPr>
        <w:jc w:val="both"/>
        <w:rPr>
          <w:color w:val="000000" w:themeColor="text1"/>
          <w:lang w:eastAsia="en-US"/>
        </w:rPr>
      </w:pPr>
    </w:p>
    <w:p w:rsidR="00CD58B7" w:rsidRPr="00901D07" w:rsidRDefault="00CD58B7">
      <w:pPr>
        <w:jc w:val="both"/>
        <w:rPr>
          <w:color w:val="FF0000"/>
          <w:lang w:eastAsia="en-US"/>
        </w:rPr>
      </w:pPr>
    </w:p>
    <w:p w:rsidR="00CD58B7" w:rsidRPr="00D414F0" w:rsidRDefault="007B4517">
      <w:pPr>
        <w:jc w:val="both"/>
        <w:rPr>
          <w:rFonts w:eastAsia="Tahoma"/>
          <w:color w:val="000000" w:themeColor="text1"/>
          <w:u w:val="single"/>
          <w:lang w:eastAsia="en-US"/>
        </w:rPr>
      </w:pPr>
      <w:r w:rsidRPr="00D414F0">
        <w:rPr>
          <w:rFonts w:eastAsia="Tahoma"/>
          <w:color w:val="000000" w:themeColor="text1"/>
          <w:u w:val="single"/>
          <w:lang w:eastAsia="en-US"/>
        </w:rPr>
        <w:t>Kadrovski kapacitet</w:t>
      </w:r>
    </w:p>
    <w:p w:rsidR="00CD58B7" w:rsidRPr="00D414F0" w:rsidRDefault="007B4517">
      <w:pPr>
        <w:jc w:val="both"/>
        <w:rPr>
          <w:rFonts w:eastAsia="Tahoma"/>
          <w:color w:val="000000" w:themeColor="text1"/>
          <w:lang w:eastAsia="en-US"/>
        </w:rPr>
      </w:pPr>
      <w:r w:rsidRPr="00D414F0">
        <w:rPr>
          <w:rFonts w:eastAsia="Tahoma"/>
          <w:color w:val="000000" w:themeColor="text1"/>
          <w:lang w:eastAsia="en-US"/>
        </w:rPr>
        <w:t>Da ponuđač ima angažovane po bilo kom osnovu u skladu sa Zakonom o radu</w:t>
      </w:r>
      <w:r w:rsidR="000E02E9">
        <w:rPr>
          <w:rFonts w:eastAsia="Tahoma"/>
          <w:color w:val="000000" w:themeColor="text1"/>
          <w:lang w:eastAsia="en-US"/>
        </w:rPr>
        <w:t xml:space="preserve"> ukupno</w:t>
      </w:r>
      <w:r w:rsidR="00DF6762" w:rsidRPr="00D414F0">
        <w:rPr>
          <w:rFonts w:eastAsia="Tahoma"/>
          <w:color w:val="000000" w:themeColor="text1"/>
          <w:lang w:eastAsia="en-US"/>
        </w:rPr>
        <w:t xml:space="preserve"> </w:t>
      </w:r>
      <w:r w:rsidR="000E02E9">
        <w:rPr>
          <w:rFonts w:eastAsia="Tahoma"/>
          <w:color w:val="000000" w:themeColor="text1"/>
          <w:lang w:eastAsia="en-US"/>
        </w:rPr>
        <w:t>15</w:t>
      </w:r>
      <w:r w:rsidR="00DF6762" w:rsidRPr="00D414F0">
        <w:rPr>
          <w:rFonts w:eastAsia="Tahoma"/>
          <w:color w:val="000000" w:themeColor="text1"/>
          <w:lang w:eastAsia="en-US"/>
        </w:rPr>
        <w:t xml:space="preserve"> zaposlenih od kojih </w:t>
      </w:r>
      <w:proofErr w:type="gramStart"/>
      <w:r w:rsidR="00DF6762" w:rsidRPr="00D414F0">
        <w:rPr>
          <w:rFonts w:eastAsia="Tahoma"/>
          <w:color w:val="000000" w:themeColor="text1"/>
          <w:lang w:eastAsia="en-US"/>
        </w:rPr>
        <w:t xml:space="preserve">je </w:t>
      </w:r>
      <w:r w:rsidRPr="00D414F0">
        <w:rPr>
          <w:rFonts w:eastAsia="Tahoma"/>
          <w:color w:val="000000" w:themeColor="text1"/>
          <w:lang w:eastAsia="en-US"/>
        </w:rPr>
        <w:t>:</w:t>
      </w:r>
      <w:proofErr w:type="gramEnd"/>
    </w:p>
    <w:p w:rsidR="00D103E8" w:rsidRPr="00D414F0" w:rsidRDefault="00D103E8">
      <w:pPr>
        <w:jc w:val="both"/>
        <w:rPr>
          <w:rFonts w:eastAsia="Tahoma"/>
          <w:color w:val="000000" w:themeColor="text1"/>
          <w:lang w:eastAsia="en-US"/>
        </w:rPr>
      </w:pPr>
    </w:p>
    <w:p w:rsidR="00CD58B7" w:rsidRPr="00D414F0" w:rsidRDefault="00DF6762" w:rsidP="00D103E8">
      <w:pPr>
        <w:rPr>
          <w:rFonts w:eastAsia="Tahoma"/>
          <w:color w:val="000000" w:themeColor="text1"/>
          <w:lang w:eastAsia="en-US"/>
        </w:rPr>
      </w:pPr>
      <w:r w:rsidRPr="00D414F0">
        <w:rPr>
          <w:rFonts w:eastAsia="Tahoma"/>
          <w:color w:val="000000" w:themeColor="text1"/>
          <w:lang w:eastAsia="en-US"/>
        </w:rPr>
        <w:t xml:space="preserve"> 1 </w:t>
      </w:r>
      <w:r w:rsidR="007B4517" w:rsidRPr="00D414F0">
        <w:rPr>
          <w:rFonts w:eastAsia="Tahoma"/>
          <w:color w:val="000000" w:themeColor="text1"/>
          <w:lang w:eastAsia="en-US"/>
        </w:rPr>
        <w:t>Diplomirani in</w:t>
      </w:r>
      <w:r w:rsidR="00A85D0F" w:rsidRPr="00D414F0">
        <w:rPr>
          <w:rFonts w:eastAsia="Tahoma"/>
          <w:color w:val="000000" w:themeColor="text1"/>
          <w:lang w:eastAsia="en-US"/>
        </w:rPr>
        <w:t xml:space="preserve">žinjer građevine </w:t>
      </w:r>
      <w:proofErr w:type="gramStart"/>
      <w:r w:rsidR="00A85D0F" w:rsidRPr="00D414F0">
        <w:rPr>
          <w:rFonts w:eastAsia="Tahoma"/>
          <w:color w:val="000000" w:themeColor="text1"/>
          <w:lang w:eastAsia="en-US"/>
        </w:rPr>
        <w:t>sa</w:t>
      </w:r>
      <w:proofErr w:type="gramEnd"/>
      <w:r w:rsidR="00A85D0F" w:rsidRPr="00D414F0">
        <w:rPr>
          <w:rFonts w:eastAsia="Tahoma"/>
          <w:color w:val="000000" w:themeColor="text1"/>
          <w:lang w:eastAsia="en-US"/>
        </w:rPr>
        <w:t xml:space="preserve"> licencom 410 ili 413 ili 414</w:t>
      </w:r>
    </w:p>
    <w:p w:rsidR="00A85D0F" w:rsidRPr="00D414F0" w:rsidRDefault="00A85D0F" w:rsidP="00D103E8">
      <w:pPr>
        <w:rPr>
          <w:rFonts w:eastAsia="Tahoma"/>
          <w:color w:val="000000" w:themeColor="text1"/>
          <w:lang w:eastAsia="en-US"/>
        </w:rPr>
      </w:pPr>
    </w:p>
    <w:p w:rsidR="00A85D0F" w:rsidRPr="00D414F0" w:rsidRDefault="00A85D0F" w:rsidP="00D103E8">
      <w:pPr>
        <w:rPr>
          <w:rFonts w:eastAsia="Tahoma"/>
          <w:color w:val="000000" w:themeColor="text1"/>
          <w:lang w:eastAsia="en-US"/>
        </w:rPr>
      </w:pPr>
      <w:r w:rsidRPr="00D414F0">
        <w:rPr>
          <w:rFonts w:eastAsia="Tahoma"/>
          <w:color w:val="000000" w:themeColor="text1"/>
          <w:lang w:eastAsia="en-US"/>
        </w:rPr>
        <w:t xml:space="preserve">1 Diplomirani mašinski inženjer </w:t>
      </w:r>
      <w:proofErr w:type="gramStart"/>
      <w:r w:rsidRPr="00D414F0">
        <w:rPr>
          <w:rFonts w:eastAsia="Tahoma"/>
          <w:color w:val="000000" w:themeColor="text1"/>
          <w:lang w:eastAsia="en-US"/>
        </w:rPr>
        <w:t>sa</w:t>
      </w:r>
      <w:proofErr w:type="gramEnd"/>
      <w:r w:rsidRPr="00D414F0">
        <w:rPr>
          <w:rFonts w:eastAsia="Tahoma"/>
          <w:color w:val="000000" w:themeColor="text1"/>
          <w:lang w:eastAsia="en-US"/>
        </w:rPr>
        <w:t xml:space="preserve"> licencom 430</w:t>
      </w:r>
    </w:p>
    <w:p w:rsidR="00A85D0F" w:rsidRPr="00D414F0" w:rsidRDefault="007B4517" w:rsidP="00D103E8">
      <w:pPr>
        <w:rPr>
          <w:rFonts w:eastAsia="Tahoma"/>
          <w:color w:val="000000" w:themeColor="text1"/>
          <w:lang w:eastAsia="en-US"/>
        </w:rPr>
      </w:pPr>
      <w:r w:rsidRPr="00D414F0">
        <w:rPr>
          <w:rFonts w:eastAsia="Tahoma"/>
          <w:color w:val="000000" w:themeColor="text1"/>
          <w:lang w:eastAsia="en-US"/>
        </w:rPr>
        <w:br/>
      </w:r>
      <w:r w:rsidR="00DF6762" w:rsidRPr="00D414F0">
        <w:rPr>
          <w:rFonts w:eastAsia="Tahoma"/>
          <w:color w:val="000000" w:themeColor="text1"/>
          <w:lang w:eastAsia="en-US"/>
        </w:rPr>
        <w:t xml:space="preserve">1 </w:t>
      </w:r>
      <w:r w:rsidRPr="00D414F0">
        <w:rPr>
          <w:rFonts w:eastAsia="Tahoma"/>
          <w:color w:val="000000" w:themeColor="text1"/>
          <w:lang w:eastAsia="en-US"/>
        </w:rPr>
        <w:t xml:space="preserve">Lice za bezbednost i zdravlje </w:t>
      </w:r>
      <w:proofErr w:type="gramStart"/>
      <w:r w:rsidRPr="00D414F0">
        <w:rPr>
          <w:rFonts w:eastAsia="Tahoma"/>
          <w:color w:val="000000" w:themeColor="text1"/>
          <w:lang w:eastAsia="en-US"/>
        </w:rPr>
        <w:t>na</w:t>
      </w:r>
      <w:proofErr w:type="gramEnd"/>
      <w:r w:rsidRPr="00D414F0">
        <w:rPr>
          <w:rFonts w:eastAsia="Tahoma"/>
          <w:color w:val="000000" w:themeColor="text1"/>
          <w:lang w:eastAsia="en-US"/>
        </w:rPr>
        <w:t xml:space="preserve"> radu</w:t>
      </w:r>
    </w:p>
    <w:p w:rsidR="00A85D0F" w:rsidRPr="00D414F0" w:rsidRDefault="00A85D0F" w:rsidP="00D103E8">
      <w:pPr>
        <w:rPr>
          <w:rFonts w:eastAsia="Tahoma"/>
          <w:color w:val="000000" w:themeColor="text1"/>
          <w:lang w:eastAsia="en-US"/>
        </w:rPr>
      </w:pPr>
    </w:p>
    <w:p w:rsidR="00A85D0F" w:rsidRPr="00D414F0" w:rsidRDefault="005D1306" w:rsidP="00D103E8">
      <w:pPr>
        <w:rPr>
          <w:rFonts w:eastAsia="Tahoma"/>
          <w:color w:val="000000" w:themeColor="text1"/>
          <w:lang w:eastAsia="en-US"/>
        </w:rPr>
      </w:pPr>
      <w:r>
        <w:rPr>
          <w:rFonts w:eastAsia="Tahoma"/>
          <w:color w:val="000000" w:themeColor="text1"/>
          <w:lang w:eastAsia="en-US"/>
        </w:rPr>
        <w:t>3</w:t>
      </w:r>
      <w:r w:rsidR="00A85D0F" w:rsidRPr="00D414F0">
        <w:rPr>
          <w:rFonts w:eastAsia="Tahoma"/>
          <w:color w:val="000000" w:themeColor="text1"/>
          <w:lang w:eastAsia="en-US"/>
        </w:rPr>
        <w:t xml:space="preserve"> atestirana zavarivača</w:t>
      </w:r>
    </w:p>
    <w:p w:rsidR="00A85D0F" w:rsidRPr="00D414F0" w:rsidRDefault="00A85D0F" w:rsidP="00D103E8">
      <w:pPr>
        <w:rPr>
          <w:rFonts w:eastAsia="Tahoma"/>
          <w:color w:val="000000" w:themeColor="text1"/>
          <w:lang w:eastAsia="en-US"/>
        </w:rPr>
      </w:pPr>
    </w:p>
    <w:p w:rsidR="00CD58B7" w:rsidRPr="00D414F0" w:rsidRDefault="00A85D0F" w:rsidP="00D103E8">
      <w:pPr>
        <w:rPr>
          <w:rFonts w:eastAsia="Tahoma"/>
          <w:color w:val="000000" w:themeColor="text1"/>
          <w:lang w:eastAsia="en-US"/>
        </w:rPr>
      </w:pPr>
      <w:r w:rsidRPr="00D414F0">
        <w:rPr>
          <w:rFonts w:eastAsia="Tahoma"/>
          <w:color w:val="000000" w:themeColor="text1"/>
          <w:lang w:eastAsia="en-US"/>
        </w:rPr>
        <w:t xml:space="preserve">2 lica za poslove montaže krutih predizolovanih sistema </w:t>
      </w:r>
      <w:proofErr w:type="gramStart"/>
      <w:r w:rsidRPr="00D414F0">
        <w:rPr>
          <w:rFonts w:eastAsia="Tahoma"/>
          <w:color w:val="000000" w:themeColor="text1"/>
          <w:lang w:eastAsia="en-US"/>
        </w:rPr>
        <w:t>sa</w:t>
      </w:r>
      <w:proofErr w:type="gramEnd"/>
      <w:r w:rsidRPr="00D414F0">
        <w:rPr>
          <w:rFonts w:eastAsia="Tahoma"/>
          <w:color w:val="000000" w:themeColor="text1"/>
          <w:lang w:eastAsia="en-US"/>
        </w:rPr>
        <w:t xml:space="preserve"> Uverenjem izdatim od strane proizvođača ponuđenih krutih cevi za poslove montaže polietilenskih termoskupljajućih spojnica na predizolovanim krutim cevima.</w:t>
      </w:r>
    </w:p>
    <w:p w:rsidR="00D103E8" w:rsidRPr="00D414F0" w:rsidRDefault="00D103E8" w:rsidP="00D103E8">
      <w:pPr>
        <w:rPr>
          <w:rFonts w:eastAsia="Tahoma"/>
          <w:color w:val="000000" w:themeColor="text1"/>
          <w:lang w:eastAsia="en-US"/>
        </w:rPr>
      </w:pPr>
    </w:p>
    <w:p w:rsidR="00CD58B7" w:rsidRDefault="000E02E9">
      <w:pPr>
        <w:jc w:val="both"/>
        <w:rPr>
          <w:rFonts w:eastAsia="Tahoma"/>
          <w:color w:val="000000" w:themeColor="text1"/>
          <w:lang w:eastAsia="en-US"/>
        </w:rPr>
      </w:pPr>
      <w:r>
        <w:rPr>
          <w:rFonts w:eastAsia="Tahoma"/>
          <w:color w:val="000000" w:themeColor="text1"/>
          <w:lang w:eastAsia="en-US"/>
        </w:rPr>
        <w:t>7 ostalih</w:t>
      </w:r>
      <w:r w:rsidR="00D103E8" w:rsidRPr="00D414F0">
        <w:rPr>
          <w:rFonts w:eastAsia="Tahoma"/>
          <w:color w:val="000000" w:themeColor="text1"/>
          <w:lang w:eastAsia="en-US"/>
        </w:rPr>
        <w:t xml:space="preserve"> Zaposlenih-radno angažovanih lica</w:t>
      </w:r>
    </w:p>
    <w:p w:rsidR="000E02E9" w:rsidRPr="00D414F0" w:rsidRDefault="000E02E9">
      <w:pPr>
        <w:jc w:val="both"/>
        <w:rPr>
          <w:rFonts w:eastAsia="Tahoma"/>
          <w:color w:val="000000" w:themeColor="text1"/>
          <w:lang w:eastAsia="en-US"/>
        </w:rPr>
      </w:pPr>
      <w:r>
        <w:rPr>
          <w:rFonts w:eastAsia="Tahoma"/>
          <w:color w:val="000000" w:themeColor="text1"/>
          <w:lang w:eastAsia="en-US"/>
        </w:rPr>
        <w:t>Ukupno</w:t>
      </w:r>
      <w:r w:rsidR="000C7DAB">
        <w:rPr>
          <w:rFonts w:eastAsia="Tahoma"/>
          <w:color w:val="000000" w:themeColor="text1"/>
          <w:lang w:eastAsia="en-US"/>
        </w:rPr>
        <w:t xml:space="preserve"> minimum</w:t>
      </w:r>
      <w:r>
        <w:rPr>
          <w:rFonts w:eastAsia="Tahoma"/>
          <w:color w:val="000000" w:themeColor="text1"/>
          <w:lang w:eastAsia="en-US"/>
        </w:rPr>
        <w:t xml:space="preserve"> 15 zaposlenih ili angažovanih lica kod ponuđača.</w:t>
      </w:r>
    </w:p>
    <w:p w:rsidR="00D103E8" w:rsidRPr="00D414F0" w:rsidRDefault="00D103E8">
      <w:pPr>
        <w:jc w:val="both"/>
        <w:rPr>
          <w:rFonts w:eastAsia="Tahoma"/>
          <w:color w:val="000000" w:themeColor="text1"/>
          <w:lang w:eastAsia="en-US"/>
        </w:rPr>
      </w:pPr>
    </w:p>
    <w:p w:rsidR="00CD58B7" w:rsidRPr="00D414F0" w:rsidRDefault="007B4517">
      <w:pPr>
        <w:jc w:val="both"/>
        <w:rPr>
          <w:rFonts w:eastAsia="Tahoma"/>
          <w:color w:val="000000" w:themeColor="text1"/>
          <w:lang w:eastAsia="en-US"/>
        </w:rPr>
      </w:pPr>
      <w:r w:rsidRPr="00D414F0">
        <w:rPr>
          <w:rFonts w:eastAsia="Tahoma"/>
          <w:color w:val="000000" w:themeColor="text1"/>
          <w:lang w:eastAsia="en-US"/>
        </w:rPr>
        <w:t xml:space="preserve">Kao dokaz ispunjenosti ovih uslova neophodno je dostaviti fotokopiju ugovora o radu </w:t>
      </w:r>
      <w:proofErr w:type="gramStart"/>
      <w:r w:rsidRPr="00D414F0">
        <w:rPr>
          <w:rFonts w:eastAsia="Tahoma"/>
          <w:color w:val="000000" w:themeColor="text1"/>
          <w:lang w:eastAsia="en-US"/>
        </w:rPr>
        <w:t>ili</w:t>
      </w:r>
      <w:proofErr w:type="gramEnd"/>
      <w:r w:rsidRPr="00D414F0">
        <w:rPr>
          <w:rFonts w:eastAsia="Tahoma"/>
          <w:color w:val="000000" w:themeColor="text1"/>
          <w:lang w:eastAsia="en-US"/>
        </w:rPr>
        <w:t xml:space="preserve"> radnom angažovanju I odgovarajući M obrazac</w:t>
      </w:r>
    </w:p>
    <w:p w:rsidR="00CD58B7" w:rsidRPr="00D414F0" w:rsidRDefault="007B4517">
      <w:pPr>
        <w:jc w:val="both"/>
        <w:rPr>
          <w:rFonts w:eastAsia="Tahoma"/>
          <w:color w:val="000000" w:themeColor="text1"/>
          <w:lang w:eastAsia="en-US"/>
        </w:rPr>
      </w:pPr>
      <w:proofErr w:type="gramStart"/>
      <w:r w:rsidRPr="00D414F0">
        <w:rPr>
          <w:rFonts w:eastAsia="Tahoma"/>
          <w:color w:val="000000" w:themeColor="text1"/>
          <w:lang w:eastAsia="en-US"/>
        </w:rPr>
        <w:t>za</w:t>
      </w:r>
      <w:proofErr w:type="gramEnd"/>
      <w:r w:rsidRPr="00D414F0">
        <w:rPr>
          <w:rFonts w:eastAsia="Tahoma"/>
          <w:color w:val="000000" w:themeColor="text1"/>
          <w:lang w:eastAsia="en-US"/>
        </w:rPr>
        <w:t xml:space="preserve"> inženjera fotokopija licence I potvrda inženjerske komore Srbije</w:t>
      </w:r>
    </w:p>
    <w:p w:rsidR="00D414F0" w:rsidRPr="00D414F0" w:rsidRDefault="00D103E8">
      <w:pPr>
        <w:jc w:val="both"/>
        <w:rPr>
          <w:rFonts w:eastAsia="Tahoma"/>
          <w:color w:val="000000" w:themeColor="text1"/>
          <w:lang w:eastAsia="en-US"/>
        </w:rPr>
      </w:pPr>
      <w:proofErr w:type="gramStart"/>
      <w:r w:rsidRPr="00D414F0">
        <w:rPr>
          <w:rFonts w:eastAsia="Tahoma"/>
          <w:color w:val="000000" w:themeColor="text1"/>
          <w:lang w:eastAsia="en-US"/>
        </w:rPr>
        <w:t>za</w:t>
      </w:r>
      <w:proofErr w:type="gramEnd"/>
      <w:r w:rsidRPr="00D414F0">
        <w:rPr>
          <w:rFonts w:eastAsia="Tahoma"/>
          <w:color w:val="000000" w:themeColor="text1"/>
          <w:lang w:eastAsia="en-US"/>
        </w:rPr>
        <w:t xml:space="preserve"> lice za bezbednost i zdravlje na radu fotokopiju sertifikata</w:t>
      </w:r>
    </w:p>
    <w:p w:rsidR="00D103E8" w:rsidRPr="00D414F0" w:rsidRDefault="00D414F0">
      <w:pPr>
        <w:jc w:val="both"/>
        <w:rPr>
          <w:rFonts w:eastAsia="Tahoma"/>
          <w:color w:val="000000" w:themeColor="text1"/>
          <w:lang w:eastAsia="en-US"/>
        </w:rPr>
      </w:pPr>
      <w:proofErr w:type="gramStart"/>
      <w:r w:rsidRPr="00D414F0">
        <w:rPr>
          <w:rFonts w:eastAsia="Tahoma"/>
          <w:color w:val="000000" w:themeColor="text1"/>
          <w:lang w:eastAsia="en-US"/>
        </w:rPr>
        <w:t>za</w:t>
      </w:r>
      <w:proofErr w:type="gramEnd"/>
      <w:r w:rsidRPr="00D414F0">
        <w:rPr>
          <w:rFonts w:eastAsia="Tahoma"/>
          <w:color w:val="000000" w:themeColor="text1"/>
          <w:lang w:eastAsia="en-US"/>
        </w:rPr>
        <w:t xml:space="preserve"> zavarivače atesti za zavarivače</w:t>
      </w:r>
    </w:p>
    <w:p w:rsidR="00CD58B7" w:rsidRPr="00901D07" w:rsidRDefault="00CD58B7">
      <w:pPr>
        <w:jc w:val="both"/>
        <w:rPr>
          <w:rFonts w:eastAsia="Tahoma"/>
          <w:color w:val="FF0000"/>
          <w:lang w:eastAsia="en-US"/>
        </w:rPr>
      </w:pPr>
    </w:p>
    <w:p w:rsidR="00CD58B7" w:rsidRPr="00E07F7B" w:rsidRDefault="007B4517">
      <w:pPr>
        <w:jc w:val="both"/>
        <w:rPr>
          <w:rFonts w:eastAsia="Tahoma"/>
          <w:color w:val="000000" w:themeColor="text1"/>
          <w:u w:val="single"/>
          <w:lang w:eastAsia="en-US"/>
        </w:rPr>
      </w:pPr>
      <w:r w:rsidRPr="00E07F7B">
        <w:rPr>
          <w:rFonts w:eastAsia="Tahoma"/>
          <w:color w:val="000000" w:themeColor="text1"/>
          <w:u w:val="single"/>
          <w:lang w:eastAsia="en-US"/>
        </w:rPr>
        <w:t>Tehnički kapacitet</w:t>
      </w:r>
    </w:p>
    <w:p w:rsidR="00CD58B7" w:rsidRPr="00E07F7B" w:rsidRDefault="007B4517">
      <w:pPr>
        <w:jc w:val="both"/>
        <w:rPr>
          <w:rFonts w:eastAsia="Tahoma"/>
          <w:color w:val="000000" w:themeColor="text1"/>
          <w:lang w:eastAsia="en-US"/>
        </w:rPr>
      </w:pPr>
      <w:r w:rsidRPr="00E07F7B">
        <w:rPr>
          <w:rFonts w:eastAsia="Tahoma"/>
          <w:color w:val="000000" w:themeColor="text1"/>
          <w:lang w:eastAsia="en-US"/>
        </w:rPr>
        <w:lastRenderedPageBreak/>
        <w:t xml:space="preserve">Ponuđač je u obavezi da </w:t>
      </w:r>
      <w:proofErr w:type="gramStart"/>
      <w:r w:rsidRPr="00E07F7B">
        <w:rPr>
          <w:rFonts w:eastAsia="Tahoma"/>
          <w:color w:val="000000" w:themeColor="text1"/>
          <w:lang w:eastAsia="en-US"/>
        </w:rPr>
        <w:t>na</w:t>
      </w:r>
      <w:proofErr w:type="gramEnd"/>
      <w:r w:rsidRPr="00E07F7B">
        <w:rPr>
          <w:rFonts w:eastAsia="Tahoma"/>
          <w:color w:val="000000" w:themeColor="text1"/>
          <w:lang w:eastAsia="en-US"/>
        </w:rPr>
        <w:t xml:space="preserve"> dan podnošenja ponuda poseduje u vlasništvu, zakupu ili na lizing:</w:t>
      </w:r>
    </w:p>
    <w:p w:rsidR="00CD58B7" w:rsidRPr="00E07F7B" w:rsidRDefault="00CD58B7">
      <w:pPr>
        <w:jc w:val="both"/>
        <w:rPr>
          <w:rFonts w:eastAsia="Tahoma"/>
          <w:color w:val="000000" w:themeColor="text1"/>
          <w:lang w:eastAsia="en-US"/>
        </w:rPr>
      </w:pPr>
    </w:p>
    <w:p w:rsidR="00D414F0" w:rsidRPr="00E07F7B" w:rsidRDefault="00D414F0">
      <w:pPr>
        <w:pStyle w:val="a7"/>
        <w:ind w:left="0"/>
        <w:rPr>
          <w:color w:val="000000" w:themeColor="text1"/>
        </w:rPr>
      </w:pPr>
      <w:r w:rsidRPr="00E07F7B">
        <w:rPr>
          <w:color w:val="000000" w:themeColor="text1"/>
        </w:rPr>
        <w:t xml:space="preserve">-Rovokopač </w:t>
      </w:r>
      <w:r w:rsidR="005D1306">
        <w:rPr>
          <w:color w:val="000000" w:themeColor="text1"/>
        </w:rPr>
        <w:t xml:space="preserve">                           kom 2</w:t>
      </w:r>
      <w:r w:rsidRPr="00E07F7B">
        <w:rPr>
          <w:color w:val="000000" w:themeColor="text1"/>
        </w:rPr>
        <w:t>,</w:t>
      </w:r>
    </w:p>
    <w:p w:rsidR="00D414F0" w:rsidRPr="00E07F7B" w:rsidRDefault="00D414F0">
      <w:pPr>
        <w:pStyle w:val="a7"/>
        <w:ind w:left="0"/>
        <w:rPr>
          <w:color w:val="000000" w:themeColor="text1"/>
        </w:rPr>
      </w:pPr>
      <w:r w:rsidRPr="00E07F7B">
        <w:rPr>
          <w:color w:val="000000" w:themeColor="text1"/>
        </w:rPr>
        <w:t>-Bager (preko 15t)                  kom 1,</w:t>
      </w:r>
    </w:p>
    <w:p w:rsidR="00D414F0" w:rsidRPr="00E07F7B" w:rsidRDefault="00D414F0">
      <w:pPr>
        <w:pStyle w:val="a7"/>
        <w:ind w:left="0"/>
        <w:rPr>
          <w:color w:val="000000" w:themeColor="text1"/>
        </w:rPr>
      </w:pPr>
      <w:r w:rsidRPr="00E07F7B">
        <w:rPr>
          <w:color w:val="000000" w:themeColor="text1"/>
        </w:rPr>
        <w:t>-Kamion                                 kom 2,</w:t>
      </w:r>
    </w:p>
    <w:p w:rsidR="00D414F0" w:rsidRPr="00E07F7B" w:rsidRDefault="00D414F0">
      <w:pPr>
        <w:pStyle w:val="a7"/>
        <w:ind w:left="0"/>
        <w:rPr>
          <w:color w:val="000000" w:themeColor="text1"/>
        </w:rPr>
      </w:pPr>
      <w:r w:rsidRPr="00E07F7B">
        <w:rPr>
          <w:color w:val="000000" w:themeColor="text1"/>
        </w:rPr>
        <w:t xml:space="preserve">-Sekačica za </w:t>
      </w:r>
      <w:r w:rsidR="00E07F7B">
        <w:rPr>
          <w:color w:val="000000" w:themeColor="text1"/>
        </w:rPr>
        <w:t>asf</w:t>
      </w:r>
      <w:r w:rsidRPr="00E07F7B">
        <w:rPr>
          <w:color w:val="000000" w:themeColor="text1"/>
        </w:rPr>
        <w:t xml:space="preserve">alt             </w:t>
      </w:r>
      <w:r w:rsidR="000C7DAB">
        <w:rPr>
          <w:color w:val="000000" w:themeColor="text1"/>
        </w:rPr>
        <w:t xml:space="preserve">   </w:t>
      </w:r>
      <w:r w:rsidRPr="00E07F7B">
        <w:rPr>
          <w:color w:val="000000" w:themeColor="text1"/>
        </w:rPr>
        <w:t xml:space="preserve">  kom 1,</w:t>
      </w:r>
    </w:p>
    <w:p w:rsidR="00D414F0" w:rsidRPr="00E07F7B" w:rsidRDefault="00CE33B8">
      <w:pPr>
        <w:pStyle w:val="a7"/>
        <w:ind w:left="0"/>
        <w:rPr>
          <w:color w:val="000000" w:themeColor="text1"/>
        </w:rPr>
      </w:pPr>
      <w:r w:rsidRPr="00E07F7B">
        <w:rPr>
          <w:color w:val="000000" w:themeColor="text1"/>
        </w:rPr>
        <w:t>-Vibro ploča                           kom 1,</w:t>
      </w:r>
    </w:p>
    <w:p w:rsidR="00CE33B8" w:rsidRPr="00E07F7B" w:rsidRDefault="00CE33B8">
      <w:pPr>
        <w:pStyle w:val="a7"/>
        <w:ind w:left="0"/>
        <w:rPr>
          <w:color w:val="000000" w:themeColor="text1"/>
        </w:rPr>
      </w:pPr>
      <w:r w:rsidRPr="00E07F7B">
        <w:rPr>
          <w:color w:val="000000" w:themeColor="text1"/>
        </w:rPr>
        <w:t>-Garniture za zavarivanje cevovoda komplet kom 1,</w:t>
      </w:r>
    </w:p>
    <w:p w:rsidR="00CE33B8" w:rsidRPr="00E07F7B" w:rsidRDefault="00CE33B8">
      <w:pPr>
        <w:pStyle w:val="a7"/>
        <w:ind w:left="0"/>
        <w:rPr>
          <w:color w:val="000000" w:themeColor="text1"/>
        </w:rPr>
      </w:pPr>
    </w:p>
    <w:p w:rsidR="00CD58B7" w:rsidRPr="00E07F7B" w:rsidRDefault="00CD58B7">
      <w:pPr>
        <w:pStyle w:val="a7"/>
        <w:ind w:left="0"/>
        <w:rPr>
          <w:rFonts w:eastAsia="Tahoma"/>
          <w:color w:val="000000" w:themeColor="text1"/>
          <w:lang w:eastAsia="en-US"/>
        </w:rPr>
      </w:pPr>
    </w:p>
    <w:p w:rsidR="00CD58B7" w:rsidRPr="00E07F7B" w:rsidRDefault="007B4517">
      <w:pPr>
        <w:jc w:val="both"/>
        <w:rPr>
          <w:rFonts w:eastAsia="Tahoma"/>
          <w:color w:val="000000" w:themeColor="text1"/>
          <w:lang w:eastAsia="en-US"/>
        </w:rPr>
      </w:pPr>
      <w:r w:rsidRPr="00E07F7B">
        <w:rPr>
          <w:rFonts w:eastAsia="Tahoma"/>
          <w:color w:val="000000" w:themeColor="text1"/>
          <w:lang w:eastAsia="en-US"/>
        </w:rPr>
        <w:t xml:space="preserve">Kao dokaz je neophodno dostaviti inventarsku listu, iščitanu saobraćajnu dozvolu, polisu osiguranja za vozila, ukoliko vozila nisu u vlasništvu neophodno je dostaviti I ugovor o zakupu </w:t>
      </w:r>
      <w:proofErr w:type="gramStart"/>
      <w:r w:rsidRPr="00E07F7B">
        <w:rPr>
          <w:rFonts w:eastAsia="Tahoma"/>
          <w:color w:val="000000" w:themeColor="text1"/>
          <w:lang w:eastAsia="en-US"/>
        </w:rPr>
        <w:t>ili</w:t>
      </w:r>
      <w:proofErr w:type="gramEnd"/>
      <w:r w:rsidRPr="00E07F7B">
        <w:rPr>
          <w:rFonts w:eastAsia="Tahoma"/>
          <w:color w:val="000000" w:themeColor="text1"/>
          <w:lang w:eastAsia="en-US"/>
        </w:rPr>
        <w:t xml:space="preserve"> lizingu.</w:t>
      </w:r>
    </w:p>
    <w:p w:rsidR="00ED3195" w:rsidRPr="00E07F7B" w:rsidRDefault="00ED3195">
      <w:pPr>
        <w:jc w:val="both"/>
        <w:rPr>
          <w:rFonts w:eastAsia="Tahoma"/>
          <w:color w:val="000000" w:themeColor="text1"/>
          <w:lang w:eastAsia="en-US"/>
        </w:rPr>
      </w:pPr>
    </w:p>
    <w:p w:rsidR="00CD58B7" w:rsidRPr="00E07F7B" w:rsidRDefault="00CD58B7">
      <w:pPr>
        <w:jc w:val="both"/>
        <w:rPr>
          <w:rFonts w:eastAsia="Tahoma"/>
          <w:color w:val="000000" w:themeColor="text1"/>
        </w:rPr>
      </w:pPr>
    </w:p>
    <w:p w:rsidR="00CD58B7" w:rsidRPr="00E07F7B" w:rsidRDefault="007B4517">
      <w:pPr>
        <w:jc w:val="both"/>
        <w:rPr>
          <w:color w:val="000000" w:themeColor="text1"/>
        </w:rPr>
      </w:pPr>
      <w:r w:rsidRPr="00E07F7B">
        <w:rPr>
          <w:color w:val="000000" w:themeColor="text1"/>
          <w:lang w:val="sr-Latn-CS"/>
        </w:rPr>
        <w:t>1.3. Ukoliko ponuđač podnosi ponudu sa podizvođačem, u skladu sa članom 80. Zakona, podizvođač mora da ispunjava obavezne uslove iz člana 75. stav 1. tač. 1) do 4) Zakona i uslov iz člana 75. stav 1. tačka 5) Zakona, za deo nabavke koji će ponuđač izvršiti preko podizvođača.</w:t>
      </w:r>
    </w:p>
    <w:p w:rsidR="00CD58B7" w:rsidRDefault="00CD58B7">
      <w:pPr>
        <w:jc w:val="both"/>
        <w:rPr>
          <w:lang w:val="sr-Latn-CS"/>
        </w:rPr>
      </w:pPr>
    </w:p>
    <w:tbl>
      <w:tblPr>
        <w:tblW w:w="9149" w:type="dxa"/>
        <w:tblInd w:w="-35"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9" w:type="dxa"/>
          <w:bottom w:w="55" w:type="dxa"/>
          <w:right w:w="55" w:type="dxa"/>
        </w:tblCellMar>
        <w:tblLook w:val="0000"/>
      </w:tblPr>
      <w:tblGrid>
        <w:gridCol w:w="9149"/>
      </w:tblGrid>
      <w:tr w:rsidR="00CD58B7">
        <w:tc>
          <w:tcPr>
            <w:tcW w:w="9149" w:type="dxa"/>
            <w:tcBorders>
              <w:top w:val="single" w:sz="2" w:space="0" w:color="000001"/>
              <w:left w:val="single" w:sz="2" w:space="0" w:color="000001"/>
              <w:bottom w:val="single" w:sz="2" w:space="0" w:color="000001"/>
              <w:right w:val="single" w:sz="2" w:space="0" w:color="000001"/>
            </w:tcBorders>
            <w:shd w:val="clear" w:color="auto" w:fill="FFFFFF"/>
            <w:tcMar>
              <w:left w:w="9" w:type="dxa"/>
            </w:tcMar>
          </w:tcPr>
          <w:p w:rsidR="00CD58B7" w:rsidRDefault="007B4517">
            <w:pPr>
              <w:jc w:val="both"/>
              <w:rPr>
                <w:b/>
                <w:lang w:val="sr-Latn-CS"/>
              </w:rPr>
            </w:pPr>
            <w:r>
              <w:rPr>
                <w:b/>
                <w:lang w:val="sr-Latn-CS"/>
              </w:rPr>
              <w:t xml:space="preserve">Napomena: </w:t>
            </w:r>
          </w:p>
          <w:p w:rsidR="00CD58B7" w:rsidRDefault="007B4517">
            <w:pPr>
              <w:jc w:val="both"/>
              <w:rPr>
                <w:i/>
                <w:lang w:val="sr-Latn-CS"/>
              </w:rPr>
            </w:pPr>
            <w:r>
              <w:rPr>
                <w:i/>
                <w:lang w:val="sr-Latn-CS"/>
              </w:rPr>
              <w:t>Ako je za izvršenje dela javne nabavke čija vrednost ne prelazi 10% ukupne vrednosti javne nabavke potrebno ispuniti obavezan uslov iz člana 75. stav 1. tačka 5) Zakona, ponuđač može dokazati ispunjenost tog uslova preko podizvođača, kojem je poverio izvršenje tog dela nabavke. Pored obaveznih uslova, naručilac konkursnom dokumentacijom određuje koje još uslove podizvođač mora da ispuni i na koji način to dokazuje, pri čemu ti uslovi ne mogu biti takvi da ograniče podnošenje ponude sa podizvođačem.</w:t>
            </w:r>
          </w:p>
        </w:tc>
      </w:tr>
    </w:tbl>
    <w:p w:rsidR="00CD58B7" w:rsidRDefault="00CD58B7">
      <w:pPr>
        <w:jc w:val="both"/>
        <w:rPr>
          <w:lang w:val="sr-Latn-CS"/>
        </w:rPr>
      </w:pPr>
    </w:p>
    <w:p w:rsidR="00CD58B7" w:rsidRDefault="007B4517">
      <w:pPr>
        <w:jc w:val="both"/>
      </w:pPr>
      <w:r>
        <w:rPr>
          <w:b/>
          <w:lang w:val="sr-Latn-CS"/>
        </w:rPr>
        <w:t>1.4.</w:t>
      </w:r>
      <w:r>
        <w:rPr>
          <w:lang w:val="sr-Latn-CS"/>
        </w:rPr>
        <w:t xml:space="preserve"> Ukoliko ponudu podnosi grupa ponuđača, svaki ponuđač iz grupe ponuđača, mora da ispuni obavezne uslove iz člana 75. stav 1. tač. 1) do 4) Zakona, a dodatne uslove ispunjavaju zajedno.</w:t>
      </w:r>
    </w:p>
    <w:p w:rsidR="00CD58B7" w:rsidRDefault="007B4517">
      <w:pPr>
        <w:jc w:val="both"/>
        <w:rPr>
          <w:lang w:val="sr-Latn-CS"/>
        </w:rPr>
      </w:pPr>
      <w:r>
        <w:rPr>
          <w:lang w:val="sr-Latn-CS"/>
        </w:rPr>
        <w:t xml:space="preserve"> </w:t>
      </w:r>
    </w:p>
    <w:p w:rsidR="00CD58B7" w:rsidRDefault="007B4517">
      <w:pPr>
        <w:jc w:val="both"/>
        <w:rPr>
          <w:lang w:val="sr-Latn-CS"/>
        </w:rPr>
      </w:pPr>
      <w:r>
        <w:rPr>
          <w:lang w:val="sr-Latn-CS"/>
        </w:rPr>
        <w:t xml:space="preserve">Uslov iz člana 75. stav 1. tač. 5) Zakona, dužan je da ispuni ponuđač iz grupe ponuđača kojem je povereno izvršenje dela nabavke za koji je neophodna ispunjenost tog uslova. </w:t>
      </w:r>
    </w:p>
    <w:p w:rsidR="00CD58B7" w:rsidRDefault="00CD58B7">
      <w:pPr>
        <w:jc w:val="both"/>
        <w:rPr>
          <w:lang w:val="sr-Latn-CS"/>
        </w:rPr>
      </w:pPr>
    </w:p>
    <w:tbl>
      <w:tblPr>
        <w:tblW w:w="9149" w:type="dxa"/>
        <w:tblInd w:w="-35"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9" w:type="dxa"/>
          <w:bottom w:w="55" w:type="dxa"/>
          <w:right w:w="55" w:type="dxa"/>
        </w:tblCellMar>
        <w:tblLook w:val="0000"/>
      </w:tblPr>
      <w:tblGrid>
        <w:gridCol w:w="9149"/>
      </w:tblGrid>
      <w:tr w:rsidR="00CD58B7">
        <w:tc>
          <w:tcPr>
            <w:tcW w:w="9149" w:type="dxa"/>
            <w:tcBorders>
              <w:top w:val="single" w:sz="2" w:space="0" w:color="000001"/>
              <w:left w:val="single" w:sz="2" w:space="0" w:color="000001"/>
              <w:bottom w:val="single" w:sz="2" w:space="0" w:color="000001"/>
              <w:right w:val="single" w:sz="2" w:space="0" w:color="000001"/>
            </w:tcBorders>
            <w:shd w:val="clear" w:color="auto" w:fill="FFFFFF"/>
            <w:tcMar>
              <w:left w:w="9" w:type="dxa"/>
            </w:tcMar>
          </w:tcPr>
          <w:p w:rsidR="00CD58B7" w:rsidRDefault="007B4517">
            <w:pPr>
              <w:jc w:val="both"/>
              <w:rPr>
                <w:b/>
                <w:lang w:val="sr-Latn-CS"/>
              </w:rPr>
            </w:pPr>
            <w:r>
              <w:rPr>
                <w:b/>
                <w:lang w:val="sr-Latn-CS"/>
              </w:rPr>
              <w:t xml:space="preserve">Napomena: </w:t>
            </w:r>
          </w:p>
          <w:p w:rsidR="00CD58B7" w:rsidRDefault="007B4517">
            <w:pPr>
              <w:jc w:val="both"/>
              <w:rPr>
                <w:i/>
                <w:lang w:val="sr-Latn-CS"/>
              </w:rPr>
            </w:pPr>
            <w:r>
              <w:rPr>
                <w:i/>
                <w:lang w:val="sr-Latn-CS"/>
              </w:rPr>
              <w:t xml:space="preserve">Naručilac iz naročito opravdanih razloga može odrediti da članovi grupe ponuđača dodatne uslove ne mogu da ispunjavaju zajedno, pri čemu mora voditi računa da na takav način ne povredi osnovna načela javne nabavke. </w:t>
            </w:r>
          </w:p>
        </w:tc>
      </w:tr>
    </w:tbl>
    <w:p w:rsidR="00CD58B7" w:rsidRDefault="00CD58B7">
      <w:pPr>
        <w:jc w:val="both"/>
        <w:rPr>
          <w:lang w:val="sr-Latn-CS"/>
        </w:rPr>
      </w:pPr>
    </w:p>
    <w:p w:rsidR="00CD58B7" w:rsidRDefault="00CD58B7">
      <w:pPr>
        <w:jc w:val="both"/>
        <w:rPr>
          <w:lang w:val="sr-Latn-CS"/>
        </w:rPr>
      </w:pPr>
    </w:p>
    <w:p w:rsidR="00CD58B7" w:rsidRDefault="007B4517">
      <w:pPr>
        <w:jc w:val="center"/>
        <w:rPr>
          <w:b/>
          <w:lang w:val="sr-Latn-CS"/>
        </w:rPr>
      </w:pPr>
      <w:r>
        <w:rPr>
          <w:b/>
          <w:lang w:val="sr-Latn-CS"/>
        </w:rPr>
        <w:t>2. UPUTSTVO KAKO SE DOKAZUJE ISPUNJENOST USLOVA</w:t>
      </w:r>
    </w:p>
    <w:p w:rsidR="00CD58B7" w:rsidRDefault="00CD58B7">
      <w:pPr>
        <w:jc w:val="both"/>
        <w:rPr>
          <w:lang w:val="sr-Latn-CS"/>
        </w:rPr>
      </w:pPr>
    </w:p>
    <w:p w:rsidR="00CD58B7" w:rsidRDefault="007B4517">
      <w:pPr>
        <w:jc w:val="both"/>
      </w:pPr>
      <w:r>
        <w:rPr>
          <w:lang w:val="sr-Latn-CS"/>
        </w:rPr>
        <w:t xml:space="preserve">Ispunjenost obaveznih uslova za učešće u postupku predmetne javne nabavke, u skladu sa čl. 77. stav 4. Zakona, ponuđač dokazuje dostavljanjem Izjave (Obrazac izjave ponuđača, odeljak 3.), kojom pod punom materijalnom i krivičnom odgovornošću potvrđuje da ispunjava uslove za učešće u postupku javne nabavke iz čl. 75.Zakona, definisane ovom konkursnom dokumentacijom, osim uslova iz člana 75. stav 1. tačka 5) </w:t>
      </w:r>
      <w:r>
        <w:rPr>
          <w:color w:val="00000A"/>
          <w:lang w:val="sr-Latn-CS"/>
        </w:rPr>
        <w:t xml:space="preserve">Zakona </w:t>
      </w:r>
    </w:p>
    <w:p w:rsidR="00CD58B7" w:rsidRDefault="007B4517">
      <w:pPr>
        <w:jc w:val="both"/>
        <w:rPr>
          <w:lang w:val="sr-Latn-CS"/>
        </w:rPr>
      </w:pPr>
      <w:r>
        <w:rPr>
          <w:lang w:val="sr-Latn-CS"/>
        </w:rPr>
        <w:lastRenderedPageBreak/>
        <w:t>Izjava mora da bude potpisana od strane ovlašćenog lica ponuđača i overena pečatom. Ukoliko Izjavu potpisuje lice koje nije upisano u registar kao lice ovlašćeno za zastupanje, potrebno je uz ponudu dostaviti ovlašćenje za potpisivanje.</w:t>
      </w:r>
    </w:p>
    <w:p w:rsidR="00CD58B7" w:rsidRDefault="00CD58B7">
      <w:pPr>
        <w:jc w:val="both"/>
        <w:rPr>
          <w:lang w:val="sr-Latn-CS"/>
        </w:rPr>
      </w:pPr>
    </w:p>
    <w:p w:rsidR="00CD58B7" w:rsidRDefault="007B4517">
      <w:pPr>
        <w:jc w:val="both"/>
        <w:rPr>
          <w:lang w:val="sr-Latn-CS"/>
        </w:rPr>
      </w:pPr>
      <w:r>
        <w:rPr>
          <w:lang w:val="sr-Latn-CS"/>
        </w:rPr>
        <w:t>Ukoliko ponudu podnosi grupa ponuđača, Izjava mora biti potpisana od strane ovlašćenog lica svakog ponuđača iz grupe ponuđača i overena pečatom.</w:t>
      </w:r>
    </w:p>
    <w:p w:rsidR="00CD58B7" w:rsidRDefault="00CD58B7">
      <w:pPr>
        <w:jc w:val="both"/>
        <w:rPr>
          <w:lang w:val="sr-Latn-CS"/>
        </w:rPr>
      </w:pPr>
    </w:p>
    <w:p w:rsidR="00CD58B7" w:rsidRDefault="007B4517">
      <w:pPr>
        <w:jc w:val="both"/>
      </w:pPr>
      <w:r>
        <w:rPr>
          <w:lang w:val="sr-Latn-CS"/>
        </w:rPr>
        <w:t>Ukoliko ponuđač podnosi ponudu sa podizvođačem, ponuđač je dužan da dostavi Izjavu podizvođača (Obrazac izjave podizvođača, odeljak 3.), potpisanu od strane ovlašćenog lica podizvođača i overenu pečatom.</w:t>
      </w:r>
    </w:p>
    <w:p w:rsidR="00CD58B7" w:rsidRDefault="00CD58B7">
      <w:pPr>
        <w:jc w:val="both"/>
        <w:rPr>
          <w:lang w:val="sr-Latn-CS"/>
        </w:rPr>
      </w:pPr>
    </w:p>
    <w:p w:rsidR="00CD58B7" w:rsidRDefault="007B4517">
      <w:pPr>
        <w:jc w:val="both"/>
      </w:pPr>
      <w:proofErr w:type="gramStart"/>
      <w:r>
        <w:t>Ispunjenost dodatnih uslova se dokazuje dostavljanjem navedenih dokaza u tački 1.2.</w:t>
      </w:r>
      <w:proofErr w:type="gramEnd"/>
      <w:r>
        <w:t xml:space="preserve"> </w:t>
      </w:r>
      <w:proofErr w:type="gramStart"/>
      <w:r>
        <w:t>dodatni</w:t>
      </w:r>
      <w:proofErr w:type="gramEnd"/>
      <w:r>
        <w:t xml:space="preserve"> uslovi.</w:t>
      </w:r>
    </w:p>
    <w:p w:rsidR="00CD58B7" w:rsidRDefault="00CD58B7">
      <w:pPr>
        <w:jc w:val="both"/>
        <w:rPr>
          <w:lang w:val="sr-Latn-CS"/>
        </w:rPr>
      </w:pPr>
    </w:p>
    <w:tbl>
      <w:tblPr>
        <w:tblW w:w="9242" w:type="dxa"/>
        <w:tblInd w:w="-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3" w:type="dxa"/>
        </w:tblCellMar>
        <w:tblLook w:val="0000"/>
      </w:tblPr>
      <w:tblGrid>
        <w:gridCol w:w="9242"/>
      </w:tblGrid>
      <w:tr w:rsidR="00CD58B7">
        <w:tc>
          <w:tcPr>
            <w:tcW w:w="9242" w:type="dxa"/>
            <w:tcBorders>
              <w:top w:val="single" w:sz="4" w:space="0" w:color="00000A"/>
              <w:left w:val="single" w:sz="4" w:space="0" w:color="00000A"/>
              <w:bottom w:val="single" w:sz="4" w:space="0" w:color="00000A"/>
              <w:right w:val="single" w:sz="4" w:space="0" w:color="00000A"/>
            </w:tcBorders>
            <w:shd w:val="clear" w:color="auto" w:fill="FFFFFF"/>
            <w:tcMar>
              <w:left w:w="33" w:type="dxa"/>
            </w:tcMar>
          </w:tcPr>
          <w:p w:rsidR="00CD58B7" w:rsidRDefault="007B4517">
            <w:pPr>
              <w:spacing w:line="240" w:lineRule="auto"/>
              <w:jc w:val="both"/>
              <w:rPr>
                <w:rFonts w:eastAsia="Times New Roman"/>
                <w:b/>
                <w:color w:val="00000A"/>
                <w:szCs w:val="20"/>
                <w:lang w:val="sr-Latn-CS"/>
              </w:rPr>
            </w:pPr>
            <w:r>
              <w:rPr>
                <w:rFonts w:eastAsia="Times New Roman"/>
                <w:b/>
                <w:color w:val="00000A"/>
                <w:szCs w:val="20"/>
                <w:lang w:val="sr-Latn-CS"/>
              </w:rPr>
              <w:t>Napomena:</w:t>
            </w:r>
          </w:p>
          <w:p w:rsidR="00CD58B7" w:rsidRDefault="007B4517">
            <w:pPr>
              <w:spacing w:line="240" w:lineRule="auto"/>
              <w:jc w:val="both"/>
            </w:pPr>
            <w:r>
              <w:rPr>
                <w:rFonts w:eastAsia="Times New Roman"/>
                <w:color w:val="00000A"/>
                <w:szCs w:val="20"/>
                <w:lang w:val="sr-Latn-CS"/>
              </w:rPr>
              <w:t>Naručilac može pre donošenja odluke o dodeli ugovora da traži od ponuđača, čija je ponuda ocenjena kao najpovoljnija, da dostavi na uvid original ili overenu kopiju svih ili pojedinih dokaza o ispunjenosti uslova. Naručilac dokaze može da zatraži i od ostalih ponuđača. Ako ponuđač u ostavljenom primerenom roku, koji ne može biti kraći od 5 dana, ne dostavi na uvid original ili overenu kopiju traženih dokaza, naručilac će njegovu ponudu odbiti kao neprihvatljivu. (</w:t>
            </w:r>
            <w:r>
              <w:rPr>
                <w:rFonts w:eastAsia="Times New Roman"/>
                <w:b/>
                <w:color w:val="00000A"/>
                <w:szCs w:val="20"/>
                <w:lang w:val="sr-Latn-CS"/>
              </w:rPr>
              <w:t>Napomena</w:t>
            </w:r>
            <w:r>
              <w:rPr>
                <w:rFonts w:eastAsia="Times New Roman"/>
                <w:color w:val="00000A"/>
                <w:szCs w:val="20"/>
                <w:lang w:val="sr-Latn-CS"/>
              </w:rPr>
              <w:t xml:space="preserve">: </w:t>
            </w:r>
            <w:r>
              <w:rPr>
                <w:rFonts w:eastAsia="Times New Roman"/>
                <w:i/>
                <w:color w:val="00000A"/>
                <w:szCs w:val="20"/>
                <w:lang w:val="sr-Latn-CS"/>
              </w:rPr>
              <w:t>Naručilac može, ali nije dužan da postupi na navedeni način u slučaju postupka javne nabavke male vrednosti - pogledati čl. 79. ZJN</w:t>
            </w:r>
            <w:r>
              <w:rPr>
                <w:rFonts w:eastAsia="Times New Roman"/>
                <w:color w:val="00000A"/>
                <w:szCs w:val="20"/>
                <w:lang w:val="sr-Latn-CS"/>
              </w:rPr>
              <w:t>).</w:t>
            </w:r>
          </w:p>
        </w:tc>
      </w:tr>
    </w:tbl>
    <w:p w:rsidR="00CD58B7" w:rsidRDefault="00CD58B7">
      <w:pPr>
        <w:jc w:val="both"/>
        <w:rPr>
          <w:lang w:val="sr-Latn-CS"/>
        </w:rPr>
      </w:pPr>
    </w:p>
    <w:p w:rsidR="00CD58B7" w:rsidRDefault="007B4517">
      <w:pPr>
        <w:jc w:val="both"/>
        <w:rPr>
          <w:lang w:val="sr-Latn-CS"/>
        </w:rPr>
      </w:pPr>
      <w:r>
        <w:rPr>
          <w:lang w:val="sr-Latn-CS"/>
        </w:rPr>
        <w:t>Ponuđač nije dužan da dostavlja na uvid dokaze koji su javno dostupni na internet stranicama nadležnih organa.</w:t>
      </w:r>
    </w:p>
    <w:p w:rsidR="00CD58B7" w:rsidRDefault="00CD58B7">
      <w:pPr>
        <w:jc w:val="both"/>
        <w:rPr>
          <w:lang w:val="sr-Latn-CS"/>
        </w:rPr>
      </w:pPr>
    </w:p>
    <w:p w:rsidR="00CD58B7" w:rsidRDefault="007B4517">
      <w:pPr>
        <w:jc w:val="both"/>
        <w:rPr>
          <w:lang w:val="sr-Latn-CS"/>
        </w:rPr>
      </w:pPr>
      <w:r>
        <w:rPr>
          <w:lang w:val="sr-Latn-CS"/>
        </w:rPr>
        <w:t>Ponuđač je dužan da bez odlaganja pismeno obavesti naručioca o bilo kojoj promeni u vezi sa ispunjenošću uslova iz postupka javne nabavke, koja nastupi do donošenja odluke, odnosno zaključenja ugovora, odnosno tokom važenja ugovora o javnoj nabavci i da je dokumentuje na propisani način.</w:t>
      </w:r>
    </w:p>
    <w:p w:rsidR="00CD58B7" w:rsidRDefault="00CD58B7">
      <w:pPr>
        <w:jc w:val="both"/>
        <w:rPr>
          <w:lang w:val="sr-Latn-CS"/>
        </w:rPr>
      </w:pPr>
    </w:p>
    <w:p w:rsidR="00CD58B7" w:rsidRDefault="007B4517">
      <w:pPr>
        <w:jc w:val="both"/>
        <w:rPr>
          <w:lang w:val="sr-Latn-CS"/>
        </w:rPr>
      </w:pPr>
      <w:r>
        <w:rPr>
          <w:lang w:val="sr-Latn-CS"/>
        </w:rPr>
        <w:t xml:space="preserve">Lice upisano u registar ponuđača nije dužno da prilikom podnošenja ponude dokazuje ispunjenost obaveznih uslova iz člana 75. stav 1. tač. 1) do 4) zakona. </w:t>
      </w:r>
    </w:p>
    <w:tbl>
      <w:tblPr>
        <w:tblW w:w="9218" w:type="dxa"/>
        <w:tblInd w:w="-8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28" w:type="dxa"/>
        </w:tblCellMar>
        <w:tblLook w:val="0000"/>
      </w:tblPr>
      <w:tblGrid>
        <w:gridCol w:w="9218"/>
      </w:tblGrid>
      <w:tr w:rsidR="00CD58B7">
        <w:tc>
          <w:tcPr>
            <w:tcW w:w="9218"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7B4517">
            <w:pPr>
              <w:jc w:val="both"/>
              <w:rPr>
                <w:b/>
                <w:lang w:val="sr-Latn-CS"/>
              </w:rPr>
            </w:pPr>
            <w:r>
              <w:rPr>
                <w:b/>
                <w:lang w:val="sr-Latn-CS"/>
              </w:rPr>
              <w:t xml:space="preserve">Napomena: </w:t>
            </w:r>
          </w:p>
          <w:p w:rsidR="00CD58B7" w:rsidRDefault="007B4517">
            <w:pPr>
              <w:jc w:val="both"/>
              <w:rPr>
                <w:i/>
                <w:lang w:val="sr-Latn-CS"/>
              </w:rPr>
            </w:pPr>
            <w:r>
              <w:rPr>
                <w:i/>
                <w:lang w:val="sr-Latn-CS"/>
              </w:rPr>
              <w:t>Ukoliko se naručilac opredeli da se ispunjenost svih ili pojedinih uslova ne dokazuje izjavom, ponuđač ispunjenost obaveznih uslova dokazuje na sledeći način:</w:t>
            </w:r>
          </w:p>
          <w:p w:rsidR="00CD58B7" w:rsidRDefault="007B4517">
            <w:pPr>
              <w:jc w:val="both"/>
              <w:rPr>
                <w:i/>
                <w:lang w:val="sr-Latn-CS"/>
              </w:rPr>
            </w:pPr>
            <w:r>
              <w:rPr>
                <w:i/>
                <w:lang w:val="sr-Latn-CS"/>
              </w:rPr>
              <w:t>Uslov iz čl. 75. st. 1. tač. 1) Zakona - Dokaz: Izvod iz registra Agencije za privredne registre, odnosno izvod iz registra nadležnog Privrednog suda):</w:t>
            </w:r>
          </w:p>
          <w:p w:rsidR="00CD58B7" w:rsidRDefault="007B4517">
            <w:pPr>
              <w:jc w:val="both"/>
              <w:rPr>
                <w:i/>
                <w:lang w:val="sr-Latn-CS"/>
              </w:rPr>
            </w:pPr>
            <w:r>
              <w:rPr>
                <w:i/>
                <w:lang w:val="sr-Latn-CS"/>
              </w:rPr>
              <w:t xml:space="preserve">Uslov iz čl. 75. st. 1. tač. 2) Zakona - Dokaz: Pravna lica: 1) Izvod iz kaznene evidencije, odnosno uverenje osnovnog suda na čijem području se nalazi sedište domaćeg pravnog lica, odnosno sedište predstavništva ili ogranka stranog pravnog lica, kojim se potvrđuje da pravno lice nije osuđivano za krivična dela protiv privrede, krivična dela protiv životne sredine, krivično delo primanja ili davanja mita, krivično delo prevare; 2) Izvod iz kaznene evidencije Posebnog odeljenja za organizovani kriminal Višeg suda u Beogradu, kojim se potvrđuje da pravno lice nije osuđivano za neko od krivičnih dela organizovanog kriminala; 3) Izvod iz kaznene evidencije, odnosno uverenje nadležne policijske uprave MUP-a, kojim se potvrđuje da zakonski zastupnik ponuđača nije osuđivan za krivična dela protiv privrede, krivična dela protiv životne sredine, krivično delo primanja ili davanja mita, krivično delo prevare i neko od krivičnih dela organizovanog kriminala (zahtev se može podneti prema </w:t>
            </w:r>
            <w:r>
              <w:rPr>
                <w:i/>
                <w:lang w:val="sr-Latn-CS"/>
              </w:rPr>
              <w:lastRenderedPageBreak/>
              <w:t>mestu rođenja ili prema mestu prebivališta zakonskog zastupnika). Ukoliko ponuđač ima više zakonskih zastupnika dužan je da dostavi dokaz za svakog od njih.  Preduzetnici i fizička lica: Izvod iz kaznene evidencije, odnosno uverenje nadležne policijske uprave MUP-a, kojim se potvrđuje da nije osuđivan za neko od krivičnih dela kao član organizovane kriminalne grupe, da nije osuđivan za krivična dela protiv privrede, krivična dela protiv životne sredine, krivično delo primanja ili davanja mita, krivično delo prevare (zahtev se može podneti prema mestu rođenja ili prema mestu prebivališta).</w:t>
            </w:r>
          </w:p>
          <w:p w:rsidR="00CD58B7" w:rsidRDefault="007B4517">
            <w:pPr>
              <w:jc w:val="both"/>
              <w:rPr>
                <w:i/>
                <w:lang w:val="sr-Latn-CS"/>
              </w:rPr>
            </w:pPr>
            <w:r>
              <w:rPr>
                <w:i/>
                <w:lang w:val="sr-Latn-CS"/>
              </w:rPr>
              <w:t xml:space="preserve">Dokaz ne može biti stariji od dva meseca pre otvaranja ponuda; </w:t>
            </w:r>
          </w:p>
          <w:p w:rsidR="00CD58B7" w:rsidRDefault="00CD58B7">
            <w:pPr>
              <w:jc w:val="both"/>
              <w:rPr>
                <w:lang w:val="sr-Latn-CS"/>
              </w:rPr>
            </w:pPr>
          </w:p>
          <w:p w:rsidR="00CD58B7" w:rsidRDefault="007B4517">
            <w:pPr>
              <w:jc w:val="both"/>
              <w:rPr>
                <w:i/>
                <w:lang w:val="sr-Latn-CS"/>
              </w:rPr>
            </w:pPr>
            <w:r>
              <w:rPr>
                <w:i/>
                <w:lang w:val="sr-Latn-CS"/>
              </w:rPr>
              <w:t>Uslov iz čl. 75. st. 1. tač. 4) Zakona - Dokaz: Uverenje Poreske uprave ministarstva finasija i privrede da je izmirio dospele poreze i doprinose i uverenje nadležne uprave lokalne samouprave da je izmirio obaveze po osnovu izvornih lokalnih javnih prihoda ili potvrdu Agencije za privatizaciju da se ponuđač nalazi u postupku privatizacije.</w:t>
            </w:r>
          </w:p>
          <w:p w:rsidR="00CD58B7" w:rsidRDefault="007B4517">
            <w:pPr>
              <w:jc w:val="both"/>
              <w:rPr>
                <w:i/>
                <w:lang w:val="sr-Latn-CS"/>
              </w:rPr>
            </w:pPr>
            <w:r>
              <w:rPr>
                <w:i/>
                <w:lang w:val="sr-Latn-CS"/>
              </w:rPr>
              <w:t>Dokaz ne može biti stariji od dva meseca pre otvaranja ponuda;</w:t>
            </w:r>
          </w:p>
          <w:p w:rsidR="00CD58B7" w:rsidRDefault="00CD58B7">
            <w:pPr>
              <w:jc w:val="both"/>
              <w:rPr>
                <w:i/>
                <w:lang w:val="sr-Latn-CS"/>
              </w:rPr>
            </w:pPr>
          </w:p>
          <w:p w:rsidR="00CD58B7" w:rsidRDefault="007B4517">
            <w:pPr>
              <w:jc w:val="both"/>
            </w:pPr>
            <w:r>
              <w:rPr>
                <w:i/>
                <w:lang w:val="sr-Latn-CS"/>
              </w:rPr>
              <w:t>Uslov iz čl. 75. st. 1. tač. 5) Zakona - Dokaz: (</w:t>
            </w:r>
            <w:r>
              <w:rPr>
                <w:i/>
                <w:u w:val="single"/>
                <w:lang w:val="sr-Latn-CS"/>
              </w:rPr>
              <w:t>navesti dozvolu za obavljanje delatnosti koja je predmet javne nabvke i naziv nadležnog organa za izdavanje dozvole</w:t>
            </w:r>
            <w:r>
              <w:rPr>
                <w:i/>
                <w:lang w:val="sr-Latn-CS"/>
              </w:rPr>
              <w:t>), koju ponuđač dostavlja u vidu neoverene kopije. Dozvola mora biti važeća.</w:t>
            </w:r>
          </w:p>
          <w:p w:rsidR="00CD58B7" w:rsidRDefault="00CD58B7">
            <w:pPr>
              <w:jc w:val="both"/>
              <w:rPr>
                <w:i/>
                <w:lang w:val="sr-Latn-CS"/>
              </w:rPr>
            </w:pPr>
          </w:p>
        </w:tc>
      </w:tr>
    </w:tbl>
    <w:p w:rsidR="00CD58B7" w:rsidRDefault="00CD58B7">
      <w:pPr>
        <w:jc w:val="both"/>
        <w:rPr>
          <w:lang w:val="sr-Latn-CS"/>
        </w:rPr>
      </w:pPr>
    </w:p>
    <w:p w:rsidR="00CD58B7" w:rsidRDefault="00CD58B7">
      <w:pPr>
        <w:jc w:val="both"/>
        <w:rPr>
          <w:lang w:val="sr-Latn-CS"/>
        </w:rPr>
      </w:pPr>
    </w:p>
    <w:p w:rsidR="00CD58B7" w:rsidRDefault="007B4517">
      <w:pPr>
        <w:jc w:val="center"/>
        <w:rPr>
          <w:b/>
          <w:lang w:val="sr-Latn-CS"/>
        </w:rPr>
      </w:pPr>
      <w:r>
        <w:rPr>
          <w:b/>
          <w:lang w:val="sr-Latn-CS"/>
        </w:rPr>
        <w:t>3. OBRAZAC IZJAVE O ISPU</w:t>
      </w:r>
      <w:r w:rsidR="00367896">
        <w:rPr>
          <w:b/>
          <w:lang w:val="sr-Latn-CS"/>
        </w:rPr>
        <w:t>NJAVANJU USLOVA IZ ČL. 75.</w:t>
      </w:r>
      <w:r>
        <w:rPr>
          <w:b/>
          <w:lang w:val="sr-Latn-CS"/>
        </w:rPr>
        <w:t xml:space="preserve"> ZAKONA</w:t>
      </w:r>
    </w:p>
    <w:p w:rsidR="00CD58B7" w:rsidRDefault="00CD58B7">
      <w:pPr>
        <w:jc w:val="both"/>
        <w:rPr>
          <w:lang w:val="sr-Latn-CS"/>
        </w:rPr>
      </w:pPr>
    </w:p>
    <w:p w:rsidR="00CD58B7" w:rsidRDefault="007B4517">
      <w:pPr>
        <w:jc w:val="center"/>
        <w:rPr>
          <w:b/>
          <w:lang w:val="sr-Latn-CS"/>
        </w:rPr>
      </w:pPr>
      <w:r>
        <w:rPr>
          <w:b/>
          <w:lang w:val="sr-Latn-CS"/>
        </w:rPr>
        <w:t>IZJAVA PONUĐAČA</w:t>
      </w:r>
    </w:p>
    <w:p w:rsidR="00CD58B7" w:rsidRDefault="00367896">
      <w:pPr>
        <w:jc w:val="center"/>
        <w:rPr>
          <w:b/>
          <w:lang w:val="sr-Latn-CS"/>
        </w:rPr>
      </w:pPr>
      <w:r>
        <w:rPr>
          <w:b/>
          <w:lang w:val="sr-Latn-CS"/>
        </w:rPr>
        <w:t>O ISPUNJAVANJU USLOVA IZ ČL. 75</w:t>
      </w:r>
      <w:r w:rsidR="007B4517">
        <w:rPr>
          <w:b/>
          <w:lang w:val="sr-Latn-CS"/>
        </w:rPr>
        <w:t>. ZAKONA</w:t>
      </w:r>
    </w:p>
    <w:p w:rsidR="00CD58B7" w:rsidRDefault="00CD58B7">
      <w:pPr>
        <w:jc w:val="both"/>
        <w:rPr>
          <w:lang w:val="sr-Latn-CS"/>
        </w:rPr>
      </w:pPr>
    </w:p>
    <w:p w:rsidR="00CD58B7" w:rsidRDefault="007B4517">
      <w:pPr>
        <w:jc w:val="center"/>
        <w:rPr>
          <w:lang w:val="sr-Latn-CS"/>
        </w:rPr>
      </w:pPr>
      <w:r>
        <w:rPr>
          <w:lang w:val="sr-Latn-CS"/>
        </w:rPr>
        <w:t>I Z J A V U</w:t>
      </w:r>
    </w:p>
    <w:p w:rsidR="00CD58B7" w:rsidRDefault="00CD58B7">
      <w:pPr>
        <w:jc w:val="both"/>
        <w:rPr>
          <w:lang w:val="sr-Latn-CS"/>
        </w:rPr>
      </w:pPr>
    </w:p>
    <w:p w:rsidR="00CD58B7" w:rsidRDefault="007B4517">
      <w:pPr>
        <w:jc w:val="both"/>
      </w:pPr>
      <w:r>
        <w:rPr>
          <w:lang w:val="sr-Latn-CS"/>
        </w:rPr>
        <w:t xml:space="preserve">Ponuđač  :___________________ u postupku javne nabavke </w:t>
      </w:r>
      <w:r>
        <w:t>male vrednosti</w:t>
      </w:r>
      <w:r w:rsidR="00887A8D">
        <w:t>-</w:t>
      </w:r>
      <w:r>
        <w:t xml:space="preserve"> </w:t>
      </w:r>
      <w:r w:rsidR="00887A8D">
        <w:rPr>
          <w:b/>
        </w:rPr>
        <w:t>Nabavka radova na rekonstrukciji vrelovoda na raskrsnici ulice Miloša Crnjanskog, Žilinski Endrea, Zoltana Čuke i Dositejeve u Bečeju</w:t>
      </w:r>
      <w:r>
        <w:t xml:space="preserve"> </w:t>
      </w:r>
      <w:r w:rsidR="00F14174">
        <w:rPr>
          <w:lang w:val="sr-Latn-CS"/>
        </w:rPr>
        <w:t xml:space="preserve">broj </w:t>
      </w:r>
      <w:r w:rsidR="00887A8D">
        <w:rPr>
          <w:lang w:val="sr-Latn-CS"/>
        </w:rPr>
        <w:t>40</w:t>
      </w:r>
      <w:r w:rsidR="00F14174">
        <w:t>/18</w:t>
      </w:r>
      <w:r>
        <w:rPr>
          <w:lang w:val="sr-Latn-CS"/>
        </w:rPr>
        <w:t>, ispunjava sve uslove iz čl. 75. Zakona, odnosno uslove definisane konkursnom dokumentacijom za predmetnu javnu nabavku, i to:</w:t>
      </w:r>
    </w:p>
    <w:p w:rsidR="00CD58B7" w:rsidRDefault="00CD58B7">
      <w:pPr>
        <w:jc w:val="both"/>
        <w:rPr>
          <w:lang w:val="sr-Latn-CS"/>
        </w:rPr>
      </w:pPr>
    </w:p>
    <w:p w:rsidR="00CD58B7" w:rsidRDefault="007B4517">
      <w:pPr>
        <w:jc w:val="both"/>
        <w:rPr>
          <w:lang w:val="sr-Latn-CS"/>
        </w:rPr>
      </w:pPr>
      <w:r>
        <w:rPr>
          <w:lang w:val="sr-Latn-CS"/>
        </w:rPr>
        <w:t>1)</w:t>
      </w:r>
      <w:r>
        <w:rPr>
          <w:lang w:val="sr-Latn-CS"/>
        </w:rPr>
        <w:tab/>
        <w:t>Ponuđač je registrovan kod nadležnog organa, odnosno upisan u odgovarajući registar;</w:t>
      </w:r>
    </w:p>
    <w:p w:rsidR="00CD58B7" w:rsidRDefault="00CD58B7">
      <w:pPr>
        <w:jc w:val="both"/>
        <w:rPr>
          <w:lang w:val="sr-Latn-CS"/>
        </w:rPr>
      </w:pPr>
    </w:p>
    <w:p w:rsidR="00CD58B7" w:rsidRDefault="007B4517">
      <w:pPr>
        <w:jc w:val="both"/>
        <w:rPr>
          <w:lang w:val="sr-Latn-CS"/>
        </w:rPr>
      </w:pPr>
      <w:r>
        <w:rPr>
          <w:lang w:val="sr-Latn-CS"/>
        </w:rPr>
        <w:t>2)</w:t>
      </w:r>
      <w:r>
        <w:rPr>
          <w:lang w:val="sr-Latn-CS"/>
        </w:rPr>
        <w:tab/>
        <w:t>Ponuđač i njegov zakonski zastupnik nisu osuđivani za neko od krivičnih dela kao član organizovane kriminalne grupe, da nije osuđivan za krivična dela protiv privrede, krivična dela protiv životne sredine, krivično delo primanja ili davanja mita, krivično delo prevare;</w:t>
      </w:r>
    </w:p>
    <w:p w:rsidR="00CD58B7" w:rsidRDefault="00CD58B7">
      <w:pPr>
        <w:jc w:val="both"/>
        <w:rPr>
          <w:lang w:val="sr-Latn-CS"/>
        </w:rPr>
      </w:pPr>
    </w:p>
    <w:p w:rsidR="00CD58B7" w:rsidRDefault="007B4517">
      <w:pPr>
        <w:jc w:val="both"/>
        <w:rPr>
          <w:lang w:val="sr-Latn-CS"/>
        </w:rPr>
      </w:pPr>
      <w:r>
        <w:rPr>
          <w:lang w:val="sr-Latn-CS"/>
        </w:rPr>
        <w:t>3)</w:t>
      </w:r>
      <w:r>
        <w:rPr>
          <w:lang w:val="sr-Latn-CS"/>
        </w:rPr>
        <w:tab/>
        <w:t>Ponuđač je izmirio dospele poreze, doprinose i druge javne dažbine u skladu sa propisima Republike Srbije (ili strane države kada ima sedište na njenoj teritoriji);</w:t>
      </w:r>
    </w:p>
    <w:p w:rsidR="00CD58B7" w:rsidRDefault="00CD58B7">
      <w:pPr>
        <w:jc w:val="both"/>
        <w:rPr>
          <w:lang w:val="sr-Latn-CS"/>
        </w:rPr>
      </w:pPr>
    </w:p>
    <w:p w:rsidR="00CD58B7" w:rsidRDefault="007B4517">
      <w:pPr>
        <w:jc w:val="both"/>
      </w:pPr>
      <w:r>
        <w:rPr>
          <w:lang w:val="sr-Latn-CS"/>
        </w:rPr>
        <w:t>4)</w:t>
      </w:r>
      <w:r>
        <w:rPr>
          <w:lang w:val="sr-Latn-CS"/>
        </w:rPr>
        <w:tab/>
      </w:r>
      <w:r>
        <w:rPr>
          <w:color w:val="00000A"/>
          <w:lang w:val="sr-Latn-CS"/>
        </w:rPr>
        <w:t>Ponuđač je poštovao obaveze koje proizlaze iz važećih propisa o zaštiti na radu, zapošljavanju i uslovima rada, zaštiti životne sredine i kao i da nema zabranu obavljanja delatnosti koja je na snazi u vreme podnošenja ponude.</w:t>
      </w:r>
    </w:p>
    <w:p w:rsidR="00CD58B7" w:rsidRDefault="00CD58B7">
      <w:pPr>
        <w:jc w:val="both"/>
        <w:rPr>
          <w:lang w:val="sr-Latn-CS"/>
        </w:rPr>
      </w:pPr>
    </w:p>
    <w:p w:rsidR="00CD58B7" w:rsidRDefault="00CD58B7">
      <w:pPr>
        <w:jc w:val="both"/>
        <w:rPr>
          <w:lang w:val="sr-Latn-CS"/>
        </w:rPr>
      </w:pPr>
    </w:p>
    <w:p w:rsidR="00CD58B7" w:rsidRDefault="007B4517">
      <w:pPr>
        <w:jc w:val="both"/>
        <w:rPr>
          <w:lang w:val="sr-Latn-CS"/>
        </w:rPr>
      </w:pPr>
      <w:r>
        <w:rPr>
          <w:lang w:val="sr-Latn-CS"/>
        </w:rPr>
        <w:lastRenderedPageBreak/>
        <w:t>Mesto:_____________                                                            Ponuđač:</w:t>
      </w:r>
    </w:p>
    <w:p w:rsidR="00CD58B7" w:rsidRDefault="007B4517">
      <w:pPr>
        <w:jc w:val="both"/>
        <w:rPr>
          <w:lang w:val="sr-Latn-CS"/>
        </w:rPr>
      </w:pPr>
      <w:r>
        <w:rPr>
          <w:lang w:val="sr-Latn-CS"/>
        </w:rPr>
        <w:t xml:space="preserve">Datum:_____________                         M.P.                     _____________________                                                        </w:t>
      </w:r>
    </w:p>
    <w:p w:rsidR="00CD58B7" w:rsidRDefault="00CD58B7">
      <w:pPr>
        <w:jc w:val="both"/>
        <w:rPr>
          <w:lang w:val="sr-Latn-CS"/>
        </w:rPr>
      </w:pPr>
    </w:p>
    <w:p w:rsidR="00CD58B7" w:rsidRDefault="007B4517">
      <w:pPr>
        <w:jc w:val="both"/>
        <w:rPr>
          <w:lang w:val="sr-Latn-CS"/>
        </w:rPr>
      </w:pPr>
      <w:r>
        <w:rPr>
          <w:lang w:val="sr-Latn-CS"/>
        </w:rPr>
        <w:t xml:space="preserve">Napomena: Ukoliko ponudu podnosi grupa ponuđača, Izjava mora biti potpisana od strane ovlašćenog lica svakog ponuđača iz grupe ponuđača i overena pečatom. </w:t>
      </w:r>
    </w:p>
    <w:p w:rsidR="00367896" w:rsidRDefault="00367896">
      <w:pPr>
        <w:jc w:val="both"/>
        <w:rPr>
          <w:lang w:val="sr-Latn-CS"/>
        </w:rPr>
      </w:pPr>
      <w:r>
        <w:rPr>
          <w:lang w:val="sr-Latn-CS"/>
        </w:rPr>
        <w:t>Dokazi za dodatne uslove dostavljaju se u okviru ponude.</w:t>
      </w: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F14174" w:rsidRDefault="00F14174">
      <w:pPr>
        <w:jc w:val="both"/>
        <w:rPr>
          <w:lang w:val="sr-Latn-CS"/>
        </w:rPr>
      </w:pPr>
    </w:p>
    <w:p w:rsidR="00F14174" w:rsidRDefault="00F14174">
      <w:pPr>
        <w:jc w:val="both"/>
        <w:rPr>
          <w:lang w:val="sr-Latn-CS"/>
        </w:rPr>
      </w:pPr>
    </w:p>
    <w:p w:rsidR="00CD58B7" w:rsidRDefault="00CD58B7">
      <w:pPr>
        <w:jc w:val="both"/>
        <w:rPr>
          <w:lang w:val="sr-Latn-CS"/>
        </w:rPr>
      </w:pPr>
    </w:p>
    <w:p w:rsidR="00CD58B7" w:rsidRDefault="007B4517">
      <w:pPr>
        <w:jc w:val="center"/>
        <w:rPr>
          <w:b/>
          <w:lang w:val="sr-Latn-CS"/>
        </w:rPr>
      </w:pPr>
      <w:r>
        <w:rPr>
          <w:b/>
          <w:lang w:val="sr-Latn-CS"/>
        </w:rPr>
        <w:t>IZJAVA PODIZVOĐAČA</w:t>
      </w:r>
    </w:p>
    <w:p w:rsidR="00CD58B7" w:rsidRDefault="007B4517">
      <w:pPr>
        <w:jc w:val="center"/>
        <w:rPr>
          <w:b/>
          <w:lang w:val="sr-Latn-CS"/>
        </w:rPr>
      </w:pPr>
      <w:r>
        <w:rPr>
          <w:b/>
          <w:lang w:val="sr-Latn-CS"/>
        </w:rPr>
        <w:t xml:space="preserve">O ISPUNJAVANJU USLOVA IZ ČL. 75. ZAKONA </w:t>
      </w:r>
    </w:p>
    <w:p w:rsidR="00CD58B7" w:rsidRDefault="00CD58B7">
      <w:pPr>
        <w:jc w:val="both"/>
        <w:rPr>
          <w:lang w:val="sr-Latn-CS"/>
        </w:rPr>
      </w:pPr>
    </w:p>
    <w:p w:rsidR="00CD58B7" w:rsidRDefault="007B4517">
      <w:pPr>
        <w:jc w:val="both"/>
        <w:rPr>
          <w:lang w:val="sr-Latn-CS"/>
        </w:rPr>
      </w:pPr>
      <w:r>
        <w:rPr>
          <w:lang w:val="sr-Latn-CS"/>
        </w:rPr>
        <w:t>U skladu sa članom 77. stav 4. Zakona, pod punom materijalnom i krivičnom odgovornošću, kao zastupnik podizvođača, dajem sledeću</w:t>
      </w:r>
    </w:p>
    <w:p w:rsidR="00CD58B7" w:rsidRDefault="007B4517">
      <w:pPr>
        <w:jc w:val="both"/>
        <w:rPr>
          <w:lang w:val="sr-Latn-CS"/>
        </w:rPr>
      </w:pPr>
      <w:r>
        <w:rPr>
          <w:lang w:val="sr-Latn-CS"/>
        </w:rPr>
        <w:tab/>
      </w:r>
      <w:r>
        <w:rPr>
          <w:lang w:val="sr-Latn-CS"/>
        </w:rPr>
        <w:tab/>
      </w:r>
      <w:r>
        <w:rPr>
          <w:lang w:val="sr-Latn-CS"/>
        </w:rPr>
        <w:tab/>
      </w:r>
      <w:r>
        <w:rPr>
          <w:lang w:val="sr-Latn-CS"/>
        </w:rPr>
        <w:tab/>
      </w:r>
    </w:p>
    <w:p w:rsidR="00CD58B7" w:rsidRDefault="007B4517">
      <w:pPr>
        <w:jc w:val="center"/>
        <w:rPr>
          <w:lang w:val="sr-Latn-CS"/>
        </w:rPr>
      </w:pPr>
      <w:r>
        <w:rPr>
          <w:lang w:val="sr-Latn-CS"/>
        </w:rPr>
        <w:t>I Z J A V U</w:t>
      </w:r>
    </w:p>
    <w:p w:rsidR="00CD58B7" w:rsidRDefault="00CD58B7">
      <w:pPr>
        <w:jc w:val="both"/>
        <w:rPr>
          <w:lang w:val="sr-Latn-CS"/>
        </w:rPr>
      </w:pPr>
    </w:p>
    <w:p w:rsidR="00CD58B7" w:rsidRDefault="007B4517">
      <w:pPr>
        <w:jc w:val="both"/>
      </w:pPr>
      <w:r>
        <w:rPr>
          <w:lang w:val="sr-Latn-CS"/>
        </w:rPr>
        <w:t xml:space="preserve">Podizvođač ____________________ u postupku javne nabavke broj </w:t>
      </w:r>
      <w:r w:rsidR="00901D07">
        <w:t>40</w:t>
      </w:r>
      <w:r w:rsidR="00F14174">
        <w:t>/18</w:t>
      </w:r>
      <w:r>
        <w:rPr>
          <w:lang w:val="sr-Latn-CS"/>
        </w:rPr>
        <w:t>, ispunjava sve uslove iz čl. 75. Zakona, odnosno uslove definisane konkursnom dokumentacijom za predmetnu javnu nabavku, i to:</w:t>
      </w:r>
    </w:p>
    <w:p w:rsidR="00CD58B7" w:rsidRDefault="00CD58B7">
      <w:pPr>
        <w:jc w:val="both"/>
        <w:rPr>
          <w:lang w:val="sr-Latn-CS"/>
        </w:rPr>
      </w:pPr>
    </w:p>
    <w:p w:rsidR="00CD58B7" w:rsidRDefault="007B4517">
      <w:pPr>
        <w:jc w:val="both"/>
        <w:rPr>
          <w:lang w:val="sr-Latn-CS"/>
        </w:rPr>
      </w:pPr>
      <w:r>
        <w:rPr>
          <w:lang w:val="sr-Latn-CS"/>
        </w:rPr>
        <w:t>Podizvođač je registrovan kod nadležnog organa, odnosno upisan u odgovarajući registar;</w:t>
      </w:r>
    </w:p>
    <w:p w:rsidR="00CD58B7" w:rsidRDefault="00CD58B7">
      <w:pPr>
        <w:jc w:val="both"/>
        <w:rPr>
          <w:lang w:val="sr-Latn-CS"/>
        </w:rPr>
      </w:pPr>
    </w:p>
    <w:p w:rsidR="00CD58B7" w:rsidRDefault="007B4517">
      <w:pPr>
        <w:jc w:val="both"/>
        <w:rPr>
          <w:lang w:val="sr-Latn-CS"/>
        </w:rPr>
      </w:pPr>
      <w:r>
        <w:rPr>
          <w:lang w:val="sr-Latn-CS"/>
        </w:rPr>
        <w:t>Podizvođač i njegov zakonski zastupnik nisu osuđivani za neko od krivičnih dela kao član organizovane kriminalne grupe, da nije osuđivan za krivična dela protiv privrede, krivična dela protiv životne sredine, krivično delo primanja ili davanja mita, krivično delo prevare;</w:t>
      </w:r>
    </w:p>
    <w:p w:rsidR="00CD58B7" w:rsidRDefault="007B4517">
      <w:pPr>
        <w:tabs>
          <w:tab w:val="left" w:pos="2010"/>
        </w:tabs>
        <w:jc w:val="both"/>
        <w:rPr>
          <w:lang w:val="sr-Latn-CS"/>
        </w:rPr>
      </w:pPr>
      <w:r>
        <w:rPr>
          <w:lang w:val="sr-Latn-CS"/>
        </w:rPr>
        <w:tab/>
      </w:r>
    </w:p>
    <w:p w:rsidR="00CD58B7" w:rsidRDefault="007B4517">
      <w:pPr>
        <w:jc w:val="both"/>
        <w:rPr>
          <w:lang w:val="sr-Latn-CS"/>
        </w:rPr>
      </w:pPr>
      <w:r>
        <w:rPr>
          <w:lang w:val="sr-Latn-CS"/>
        </w:rPr>
        <w:t>Podizvođač je izmirio dospele poreze, doprinose i druge javne dažbine u skladu sa propisima Republike Srbije (ili strane države kada ima sedište na njenoj teritoriji).</w:t>
      </w:r>
    </w:p>
    <w:p w:rsidR="00CD58B7" w:rsidRDefault="00CD58B7">
      <w:pPr>
        <w:jc w:val="both"/>
        <w:rPr>
          <w:lang w:val="sr-Latn-CS"/>
        </w:rPr>
      </w:pPr>
    </w:p>
    <w:p w:rsidR="00CD58B7" w:rsidRDefault="00CD58B7">
      <w:pPr>
        <w:jc w:val="both"/>
        <w:rPr>
          <w:lang w:val="sr-Latn-CS"/>
        </w:rPr>
      </w:pPr>
    </w:p>
    <w:p w:rsidR="00CD58B7" w:rsidRDefault="007B4517">
      <w:pPr>
        <w:jc w:val="both"/>
        <w:rPr>
          <w:lang w:val="sr-Latn-CS"/>
        </w:rPr>
      </w:pPr>
      <w:r>
        <w:rPr>
          <w:lang w:val="sr-Latn-CS"/>
        </w:rPr>
        <w:t>Mesto:_____________                                                            Podizvođač:</w:t>
      </w:r>
    </w:p>
    <w:p w:rsidR="00CD58B7" w:rsidRDefault="007B4517">
      <w:pPr>
        <w:jc w:val="both"/>
        <w:rPr>
          <w:lang w:val="sr-Latn-CS"/>
        </w:rPr>
      </w:pPr>
      <w:r>
        <w:rPr>
          <w:lang w:val="sr-Latn-CS"/>
        </w:rPr>
        <w:t xml:space="preserve">Datum:_____________                         M.P.                     _____________________                                                        </w:t>
      </w:r>
    </w:p>
    <w:p w:rsidR="00CD58B7" w:rsidRDefault="00CD58B7">
      <w:pPr>
        <w:jc w:val="both"/>
        <w:rPr>
          <w:lang w:val="sr-Latn-CS"/>
        </w:rPr>
      </w:pPr>
    </w:p>
    <w:p w:rsidR="00CD58B7" w:rsidRDefault="007B4517">
      <w:pPr>
        <w:jc w:val="both"/>
        <w:rPr>
          <w:lang w:val="sr-Latn-CS"/>
        </w:rPr>
      </w:pPr>
      <w:r>
        <w:rPr>
          <w:lang w:val="sr-Latn-CS"/>
        </w:rPr>
        <w:t xml:space="preserve">Ukoliko ponuđač podnosi ponudu sa podizvođačem, Izjava mora biti potpisana od strane ovlašćenog lica podizvođača i overena pečatom. </w:t>
      </w: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4A361D" w:rsidRDefault="004A361D">
      <w:pPr>
        <w:jc w:val="both"/>
        <w:rPr>
          <w:lang w:val="sr-Latn-CS"/>
        </w:rPr>
      </w:pPr>
    </w:p>
    <w:p w:rsidR="004A361D" w:rsidRDefault="004A361D">
      <w:pPr>
        <w:jc w:val="both"/>
        <w:rPr>
          <w:lang w:val="sr-Latn-CS"/>
        </w:rPr>
      </w:pPr>
    </w:p>
    <w:p w:rsidR="00CD58B7" w:rsidRDefault="00CD58B7">
      <w:pPr>
        <w:jc w:val="both"/>
        <w:rPr>
          <w:lang w:val="sr-Latn-CS"/>
        </w:rPr>
      </w:pPr>
    </w:p>
    <w:p w:rsidR="00CD58B7" w:rsidRDefault="00901D07">
      <w:pPr>
        <w:jc w:val="center"/>
        <w:rPr>
          <w:b/>
          <w:lang w:val="sr-Latn-CS"/>
        </w:rPr>
      </w:pPr>
      <w:r>
        <w:rPr>
          <w:b/>
          <w:lang w:val="sr-Latn-CS"/>
        </w:rPr>
        <w:lastRenderedPageBreak/>
        <w:t>I</w:t>
      </w:r>
      <w:r w:rsidR="007B4517">
        <w:rPr>
          <w:b/>
          <w:lang w:val="sr-Latn-CS"/>
        </w:rPr>
        <w:t>V UPUTSTVO PONUĐAČIMA KAKO DA SAČINE PONUDU</w:t>
      </w:r>
    </w:p>
    <w:p w:rsidR="00CD58B7" w:rsidRDefault="00CD58B7">
      <w:pPr>
        <w:jc w:val="both"/>
        <w:rPr>
          <w:lang w:val="sr-Latn-CS"/>
        </w:rPr>
      </w:pPr>
    </w:p>
    <w:p w:rsidR="00CD58B7" w:rsidRDefault="007B4517">
      <w:pPr>
        <w:jc w:val="both"/>
        <w:rPr>
          <w:b/>
          <w:lang w:val="sr-Latn-CS"/>
        </w:rPr>
      </w:pPr>
      <w:r>
        <w:rPr>
          <w:b/>
          <w:lang w:val="sr-Latn-CS"/>
        </w:rPr>
        <w:t>1. PODACI O JEZIKU NA KOJEM PONUDA MORA DA BUDE SASTAVLJENA</w:t>
      </w:r>
    </w:p>
    <w:p w:rsidR="00CD58B7" w:rsidRDefault="00CD58B7">
      <w:pPr>
        <w:jc w:val="both"/>
        <w:rPr>
          <w:lang w:val="sr-Latn-CS"/>
        </w:rPr>
      </w:pPr>
    </w:p>
    <w:p w:rsidR="00CD58B7" w:rsidRDefault="007B4517">
      <w:pPr>
        <w:jc w:val="both"/>
        <w:rPr>
          <w:lang w:val="sr-Latn-CS"/>
        </w:rPr>
      </w:pPr>
      <w:r>
        <w:rPr>
          <w:lang w:val="sr-Latn-CS"/>
        </w:rPr>
        <w:t>Ponuđač podnosi ponudu na srpskom jeziku.</w:t>
      </w:r>
    </w:p>
    <w:p w:rsidR="00CD58B7" w:rsidRDefault="00CD58B7">
      <w:pPr>
        <w:jc w:val="both"/>
        <w:rPr>
          <w:lang w:val="sr-Latn-CS"/>
        </w:rPr>
      </w:pPr>
    </w:p>
    <w:p w:rsidR="00CD58B7" w:rsidRDefault="007B4517">
      <w:pPr>
        <w:jc w:val="both"/>
        <w:rPr>
          <w:b/>
          <w:lang w:val="sr-Latn-CS"/>
        </w:rPr>
      </w:pPr>
      <w:r>
        <w:rPr>
          <w:b/>
          <w:lang w:val="sr-Latn-CS"/>
        </w:rPr>
        <w:t>2. NAČIN NA KOJI PONUDA MORA DA BUDE SAČINJENA</w:t>
      </w:r>
    </w:p>
    <w:p w:rsidR="00CD58B7" w:rsidRDefault="00CD58B7">
      <w:pPr>
        <w:jc w:val="both"/>
        <w:rPr>
          <w:lang w:val="sr-Latn-CS"/>
        </w:rPr>
      </w:pPr>
    </w:p>
    <w:p w:rsidR="00CD58B7" w:rsidRDefault="007B4517">
      <w:pPr>
        <w:jc w:val="both"/>
        <w:rPr>
          <w:lang w:val="sr-Latn-CS"/>
        </w:rPr>
      </w:pPr>
      <w:r>
        <w:rPr>
          <w:lang w:val="sr-Latn-CS"/>
        </w:rPr>
        <w:t xml:space="preserve">Ponuđač ponudu podnosi neposredno ili putem pošte u zatvorenoj koverti ili kutiji, zatvorenu na način da se prilikom otvaranja ponuda može sa sigurnošću utvrditi da se prvi put otvara. </w:t>
      </w:r>
    </w:p>
    <w:p w:rsidR="00CD58B7" w:rsidRDefault="007B4517">
      <w:pPr>
        <w:jc w:val="both"/>
        <w:rPr>
          <w:lang w:val="sr-Latn-CS"/>
        </w:rPr>
      </w:pPr>
      <w:r>
        <w:rPr>
          <w:lang w:val="sr-Latn-CS"/>
        </w:rPr>
        <w:t>Na poleđini koverte ili na kutiji navesti naziv i adresu ponuđača.</w:t>
      </w:r>
    </w:p>
    <w:p w:rsidR="00CD58B7" w:rsidRDefault="00CD58B7">
      <w:pPr>
        <w:jc w:val="both"/>
        <w:rPr>
          <w:lang w:val="sr-Latn-CS"/>
        </w:rPr>
      </w:pPr>
    </w:p>
    <w:p w:rsidR="00CD58B7" w:rsidRDefault="007B4517">
      <w:pPr>
        <w:jc w:val="both"/>
        <w:rPr>
          <w:lang w:val="sr-Latn-CS"/>
        </w:rPr>
      </w:pPr>
      <w:r>
        <w:rPr>
          <w:lang w:val="sr-Latn-CS"/>
        </w:rPr>
        <w:t>U slučaju da ponudu podnosi grupa ponuđača, na koverti je potrebno naznačiti da se radi o grupi ponuđača i navesti nazive i adresu svih učesnika u zajedničkoj ponudi.</w:t>
      </w:r>
    </w:p>
    <w:p w:rsidR="00CD58B7" w:rsidRDefault="00CD58B7">
      <w:pPr>
        <w:jc w:val="both"/>
        <w:rPr>
          <w:lang w:val="sr-Latn-CS"/>
        </w:rPr>
      </w:pPr>
    </w:p>
    <w:p w:rsidR="00CD58B7" w:rsidRDefault="007B4517">
      <w:pPr>
        <w:jc w:val="both"/>
      </w:pPr>
      <w:r>
        <w:rPr>
          <w:lang w:val="sr-Latn-CS"/>
        </w:rPr>
        <w:t xml:space="preserve">Ponudu dostaviti na adresu: </w:t>
      </w:r>
      <w:r>
        <w:t>Opštinska uprava Bečej, Trg oslobođenja 2, 21220 Bečej</w:t>
      </w:r>
      <w:r>
        <w:rPr>
          <w:lang w:val="sr-Latn-CS"/>
        </w:rPr>
        <w:t xml:space="preserve">, sa naznakom: ,,Ponuda za </w:t>
      </w:r>
      <w:r w:rsidR="00887A8D" w:rsidRPr="00901D07">
        <w:t>Nabavk</w:t>
      </w:r>
      <w:r w:rsidR="00901D07">
        <w:t>u</w:t>
      </w:r>
      <w:r w:rsidR="00887A8D" w:rsidRPr="00901D07">
        <w:t xml:space="preserve"> radova na rekonstrukciji vrelovoda na raskrsnici ulice Miloša Crnjanskog, Žilinski Endrea, Zoltana Čuke i Dositejeve u Bečeju</w:t>
      </w:r>
      <w:r w:rsidR="00887A8D">
        <w:rPr>
          <w:lang w:val="sr-Latn-CS"/>
        </w:rPr>
        <w:t xml:space="preserve"> </w:t>
      </w:r>
      <w:r>
        <w:rPr>
          <w:lang w:val="sr-Latn-CS"/>
        </w:rPr>
        <w:t xml:space="preserve">JN br. </w:t>
      </w:r>
      <w:proofErr w:type="gramStart"/>
      <w:r w:rsidR="00887A8D">
        <w:t>40</w:t>
      </w:r>
      <w:r w:rsidR="00F14174">
        <w:t>/18</w:t>
      </w:r>
      <w:r>
        <w:rPr>
          <w:lang w:val="sr-Latn-CS"/>
        </w:rPr>
        <w:t xml:space="preserve"> - NE OTVARATI”.</w:t>
      </w:r>
      <w:proofErr w:type="gramEnd"/>
      <w:r>
        <w:rPr>
          <w:lang w:val="sr-Latn-CS"/>
        </w:rPr>
        <w:t xml:space="preserve"> </w:t>
      </w:r>
    </w:p>
    <w:p w:rsidR="00CD58B7" w:rsidRDefault="00CD58B7">
      <w:pPr>
        <w:jc w:val="both"/>
        <w:rPr>
          <w:lang w:val="sr-Latn-CS"/>
        </w:rPr>
      </w:pPr>
    </w:p>
    <w:p w:rsidR="00CD58B7" w:rsidRDefault="007B4517">
      <w:pPr>
        <w:jc w:val="both"/>
      </w:pPr>
      <w:r>
        <w:rPr>
          <w:lang w:val="sr-Latn-CS"/>
        </w:rPr>
        <w:t xml:space="preserve">Ponuda se smatra blagovremenom ukoliko je primljena od strane naručioca do </w:t>
      </w:r>
      <w:r w:rsidR="00F14174">
        <w:t>1</w:t>
      </w:r>
      <w:r w:rsidR="00887A8D">
        <w:t>9</w:t>
      </w:r>
      <w:r w:rsidR="00F14174">
        <w:t>.07.2018</w:t>
      </w:r>
      <w:r>
        <w:t xml:space="preserve">. </w:t>
      </w:r>
      <w:proofErr w:type="gramStart"/>
      <w:r>
        <w:t>godine</w:t>
      </w:r>
      <w:proofErr w:type="gramEnd"/>
      <w:r>
        <w:rPr>
          <w:lang w:val="sr-Latn-CS"/>
        </w:rPr>
        <w:t xml:space="preserve"> do </w:t>
      </w:r>
      <w:r>
        <w:t>09:30</w:t>
      </w:r>
      <w:r>
        <w:rPr>
          <w:lang w:val="sr-Latn-CS"/>
        </w:rPr>
        <w:t xml:space="preserve"> časova.  </w:t>
      </w:r>
      <w:r>
        <w:t xml:space="preserve">Javno otvaranje ponuda </w:t>
      </w:r>
      <w:proofErr w:type="gramStart"/>
      <w:r>
        <w:t>će</w:t>
      </w:r>
      <w:proofErr w:type="gramEnd"/>
      <w:r>
        <w:t xml:space="preserve"> se sprovesti istog dana u 10:00 u kancelariji 11, na adresi naručioca.</w:t>
      </w:r>
    </w:p>
    <w:p w:rsidR="00CD58B7" w:rsidRDefault="007B4517">
      <w:pPr>
        <w:jc w:val="both"/>
        <w:rPr>
          <w:lang w:val="sr-Latn-CS"/>
        </w:rPr>
      </w:pPr>
      <w:r>
        <w:rPr>
          <w:lang w:val="sr-Latn-CS"/>
        </w:rPr>
        <w:t xml:space="preserve"> </w:t>
      </w:r>
    </w:p>
    <w:p w:rsidR="00CD58B7" w:rsidRDefault="007B4517">
      <w:pPr>
        <w:jc w:val="both"/>
        <w:rPr>
          <w:lang w:val="sr-Latn-CS"/>
        </w:rPr>
      </w:pPr>
      <w:r>
        <w:rPr>
          <w:lang w:val="sr-Latn-CS"/>
        </w:rPr>
        <w:t>Naručilac će, po prijemu određene ponude, na koverti, odnosno kutiji u kojoj se ponuda nalazi, obeležiti vreme prijema i evidentirati broj i datum ponude prema redosledu prispeća. Ukoliko je ponuda dostavljena neposredno naručilac će ponuđaču predati potvrdu prijema ponude. U potvrdi o prijemu naručilac će navesti datum i sat prijema ponude.</w:t>
      </w:r>
    </w:p>
    <w:p w:rsidR="00CD58B7" w:rsidRDefault="00CD58B7">
      <w:pPr>
        <w:jc w:val="both"/>
        <w:rPr>
          <w:lang w:val="sr-Latn-CS"/>
        </w:rPr>
      </w:pPr>
    </w:p>
    <w:p w:rsidR="00CD58B7" w:rsidRDefault="007B4517">
      <w:pPr>
        <w:jc w:val="both"/>
        <w:rPr>
          <w:lang w:val="sr-Latn-CS"/>
        </w:rPr>
      </w:pPr>
      <w:r>
        <w:rPr>
          <w:lang w:val="sr-Latn-CS"/>
        </w:rPr>
        <w:t>Ponuda koju naručilac nije primio u roku određenom za podnošenje ponuda, odnosno koja je primljena po isteku dana i sata do kojeg se mogu ponude podnositi, smatraće se neblagovremenom.</w:t>
      </w:r>
    </w:p>
    <w:p w:rsidR="00CD58B7" w:rsidRDefault="007B4517">
      <w:pPr>
        <w:jc w:val="both"/>
        <w:rPr>
          <w:lang w:val="sr-Latn-CS"/>
        </w:rPr>
      </w:pPr>
      <w:r>
        <w:rPr>
          <w:lang w:val="sr-Latn-CS"/>
        </w:rPr>
        <w:t xml:space="preserve">Ponuda mora da sadrži: </w:t>
      </w:r>
    </w:p>
    <w:p w:rsidR="00CD58B7" w:rsidRDefault="007B4517">
      <w:pPr>
        <w:pStyle w:val="StyleJustified"/>
        <w:rPr>
          <w:rFonts w:ascii="Times New Roman" w:hAnsi="Times New Roman" w:cs="Times New Roman"/>
          <w:lang w:val="hr-HR"/>
        </w:rPr>
      </w:pPr>
      <w:r>
        <w:rPr>
          <w:rFonts w:ascii="Times New Roman" w:hAnsi="Times New Roman" w:cs="Times New Roman"/>
          <w:lang w:val="hr-HR"/>
        </w:rPr>
        <w:t>Ponuda se smatra prihvatljivom ako Ponuđač podnese navedene obrasce sa svim prilozima:</w:t>
      </w:r>
    </w:p>
    <w:p w:rsidR="00CD58B7" w:rsidRDefault="00CD58B7">
      <w:pPr>
        <w:pStyle w:val="StyleJustified"/>
        <w:ind w:firstLine="432"/>
        <w:rPr>
          <w:rFonts w:ascii="Times New Roman" w:hAnsi="Times New Roman" w:cs="Times New Roman"/>
        </w:rPr>
      </w:pPr>
    </w:p>
    <w:tbl>
      <w:tblPr>
        <w:tblW w:w="9240" w:type="dxa"/>
        <w:tblInd w:w="108" w:type="dxa"/>
        <w:tblLook w:val="0000"/>
      </w:tblPr>
      <w:tblGrid>
        <w:gridCol w:w="2577"/>
        <w:gridCol w:w="6663"/>
      </w:tblGrid>
      <w:tr w:rsidR="00CD58B7">
        <w:tc>
          <w:tcPr>
            <w:tcW w:w="2577" w:type="dxa"/>
            <w:shd w:val="clear" w:color="auto" w:fill="FFFFFF"/>
          </w:tcPr>
          <w:p w:rsidR="00CD58B7" w:rsidRDefault="007B4517">
            <w:pPr>
              <w:snapToGrid w:val="0"/>
              <w:jc w:val="both"/>
              <w:rPr>
                <w:b/>
              </w:rPr>
            </w:pPr>
            <w:r>
              <w:rPr>
                <w:b/>
              </w:rPr>
              <w:t>OBRAZAC BR. 1</w:t>
            </w:r>
          </w:p>
        </w:tc>
        <w:tc>
          <w:tcPr>
            <w:tcW w:w="6662" w:type="dxa"/>
            <w:shd w:val="clear" w:color="auto" w:fill="FFFFFF"/>
            <w:vAlign w:val="center"/>
          </w:tcPr>
          <w:p w:rsidR="00CD58B7" w:rsidRDefault="007B4517" w:rsidP="00367896">
            <w:pPr>
              <w:snapToGrid w:val="0"/>
              <w:jc w:val="center"/>
              <w:rPr>
                <w:b/>
                <w:lang w:val="sr-Latn-CS"/>
              </w:rPr>
            </w:pPr>
            <w:r>
              <w:rPr>
                <w:b/>
                <w:lang w:val="sr-Latn-CS"/>
              </w:rPr>
              <w:t>OBRAZAC IZJAVE O ISPU</w:t>
            </w:r>
            <w:r w:rsidR="00367896">
              <w:rPr>
                <w:b/>
                <w:lang w:val="sr-Latn-CS"/>
              </w:rPr>
              <w:t xml:space="preserve">NJAVANJU USLOVA IZ ČL. 75. </w:t>
            </w:r>
            <w:r>
              <w:rPr>
                <w:b/>
                <w:lang w:val="sr-Latn-CS"/>
              </w:rPr>
              <w:t xml:space="preserve"> ZAKONA, </w:t>
            </w:r>
          </w:p>
        </w:tc>
      </w:tr>
      <w:tr w:rsidR="00CD58B7">
        <w:tc>
          <w:tcPr>
            <w:tcW w:w="2577" w:type="dxa"/>
            <w:shd w:val="clear" w:color="auto" w:fill="FFFFFF"/>
          </w:tcPr>
          <w:p w:rsidR="00CD58B7" w:rsidRDefault="007B4517">
            <w:pPr>
              <w:snapToGrid w:val="0"/>
              <w:jc w:val="both"/>
              <w:rPr>
                <w:b/>
              </w:rPr>
            </w:pPr>
            <w:r>
              <w:rPr>
                <w:b/>
              </w:rPr>
              <w:t>OBRAZAC BR. 2</w:t>
            </w:r>
          </w:p>
        </w:tc>
        <w:tc>
          <w:tcPr>
            <w:tcW w:w="6662" w:type="dxa"/>
            <w:shd w:val="clear" w:color="auto" w:fill="FFFFFF"/>
          </w:tcPr>
          <w:p w:rsidR="00CD58B7" w:rsidRDefault="007B4517">
            <w:pPr>
              <w:jc w:val="center"/>
              <w:rPr>
                <w:b/>
                <w:lang w:val="sr-Latn-CS"/>
              </w:rPr>
            </w:pPr>
            <w:r>
              <w:rPr>
                <w:b/>
                <w:lang w:val="sr-Latn-CS"/>
              </w:rPr>
              <w:t>IZJAVA PODIZVOĐAČA</w:t>
            </w:r>
          </w:p>
          <w:p w:rsidR="00CD58B7" w:rsidRDefault="007B4517">
            <w:pPr>
              <w:snapToGrid w:val="0"/>
              <w:jc w:val="center"/>
              <w:rPr>
                <w:b/>
                <w:lang w:val="sr-Latn-CS"/>
              </w:rPr>
            </w:pPr>
            <w:r>
              <w:rPr>
                <w:b/>
                <w:lang w:val="sr-Latn-CS"/>
              </w:rPr>
              <w:t xml:space="preserve">O ISPUNJAVANJU USLOVA IZ ČL. 75. ZAKONA </w:t>
            </w:r>
          </w:p>
        </w:tc>
      </w:tr>
      <w:tr w:rsidR="00CD58B7">
        <w:tc>
          <w:tcPr>
            <w:tcW w:w="2577" w:type="dxa"/>
            <w:shd w:val="clear" w:color="auto" w:fill="FFFFFF"/>
          </w:tcPr>
          <w:p w:rsidR="00CD58B7" w:rsidRDefault="007B4517">
            <w:pPr>
              <w:snapToGrid w:val="0"/>
              <w:jc w:val="both"/>
              <w:rPr>
                <w:b/>
              </w:rPr>
            </w:pPr>
            <w:r>
              <w:rPr>
                <w:b/>
              </w:rPr>
              <w:t>OBRAZAC BR. 3</w:t>
            </w:r>
          </w:p>
        </w:tc>
        <w:tc>
          <w:tcPr>
            <w:tcW w:w="6662" w:type="dxa"/>
            <w:shd w:val="clear" w:color="auto" w:fill="FFFFFF"/>
          </w:tcPr>
          <w:p w:rsidR="00CD58B7" w:rsidRDefault="007B4517">
            <w:pPr>
              <w:snapToGrid w:val="0"/>
              <w:jc w:val="center"/>
              <w:rPr>
                <w:b/>
                <w:lang w:val="sr-Latn-CS"/>
              </w:rPr>
            </w:pPr>
            <w:r>
              <w:rPr>
                <w:b/>
                <w:lang w:val="sr-Latn-CS"/>
              </w:rPr>
              <w:t>OBRAZAC PONUDE</w:t>
            </w:r>
          </w:p>
        </w:tc>
      </w:tr>
      <w:tr w:rsidR="00CD58B7">
        <w:tc>
          <w:tcPr>
            <w:tcW w:w="2577" w:type="dxa"/>
            <w:shd w:val="clear" w:color="auto" w:fill="FFFFFF"/>
          </w:tcPr>
          <w:p w:rsidR="00CD58B7" w:rsidRDefault="007B4517">
            <w:pPr>
              <w:snapToGrid w:val="0"/>
              <w:jc w:val="both"/>
              <w:rPr>
                <w:b/>
              </w:rPr>
            </w:pPr>
            <w:r>
              <w:rPr>
                <w:b/>
              </w:rPr>
              <w:t>OBRAZAC BR. 4</w:t>
            </w:r>
          </w:p>
        </w:tc>
        <w:tc>
          <w:tcPr>
            <w:tcW w:w="6662" w:type="dxa"/>
            <w:shd w:val="clear" w:color="auto" w:fill="FFFFFF"/>
          </w:tcPr>
          <w:p w:rsidR="00CD58B7" w:rsidRDefault="007B4517">
            <w:pPr>
              <w:snapToGrid w:val="0"/>
              <w:jc w:val="center"/>
            </w:pPr>
            <w:r>
              <w:rPr>
                <w:b/>
                <w:lang w:val="sr-Latn-CS"/>
              </w:rPr>
              <w:t>MODEL UGOVORA</w:t>
            </w:r>
            <w:r>
              <w:t xml:space="preserve">        </w:t>
            </w:r>
          </w:p>
        </w:tc>
      </w:tr>
      <w:tr w:rsidR="00CD58B7">
        <w:tc>
          <w:tcPr>
            <w:tcW w:w="2577" w:type="dxa"/>
            <w:shd w:val="clear" w:color="auto" w:fill="FFFFFF"/>
          </w:tcPr>
          <w:p w:rsidR="00CD58B7" w:rsidRDefault="007B4517">
            <w:pPr>
              <w:snapToGrid w:val="0"/>
              <w:jc w:val="both"/>
              <w:rPr>
                <w:b/>
              </w:rPr>
            </w:pPr>
            <w:r>
              <w:rPr>
                <w:b/>
              </w:rPr>
              <w:t>OBRAZAC BR. 5</w:t>
            </w:r>
          </w:p>
        </w:tc>
        <w:tc>
          <w:tcPr>
            <w:tcW w:w="6662" w:type="dxa"/>
            <w:shd w:val="clear" w:color="auto" w:fill="FFFFFF"/>
          </w:tcPr>
          <w:p w:rsidR="00CD58B7" w:rsidRDefault="007B4517">
            <w:pPr>
              <w:snapToGrid w:val="0"/>
              <w:jc w:val="center"/>
              <w:rPr>
                <w:b/>
                <w:lang w:val="sr-Latn-CS"/>
              </w:rPr>
            </w:pPr>
            <w:r>
              <w:rPr>
                <w:b/>
                <w:lang w:val="sr-Latn-CS"/>
              </w:rPr>
              <w:t>OBRAZAC TROŠKOVA PRIPREME PONUDE</w:t>
            </w:r>
          </w:p>
        </w:tc>
      </w:tr>
      <w:tr w:rsidR="00CD58B7">
        <w:tc>
          <w:tcPr>
            <w:tcW w:w="2577" w:type="dxa"/>
            <w:shd w:val="clear" w:color="auto" w:fill="FFFFFF"/>
          </w:tcPr>
          <w:p w:rsidR="00CD58B7" w:rsidRDefault="007B4517">
            <w:pPr>
              <w:snapToGrid w:val="0"/>
              <w:jc w:val="both"/>
              <w:rPr>
                <w:b/>
              </w:rPr>
            </w:pPr>
            <w:r>
              <w:rPr>
                <w:b/>
              </w:rPr>
              <w:t>OBRAZAC BR. 6</w:t>
            </w:r>
          </w:p>
        </w:tc>
        <w:tc>
          <w:tcPr>
            <w:tcW w:w="6662" w:type="dxa"/>
            <w:shd w:val="clear" w:color="auto" w:fill="FFFFFF"/>
          </w:tcPr>
          <w:p w:rsidR="00CD58B7" w:rsidRDefault="007B4517">
            <w:pPr>
              <w:snapToGrid w:val="0"/>
              <w:jc w:val="center"/>
              <w:rPr>
                <w:b/>
                <w:lang w:val="sr-Latn-CS"/>
              </w:rPr>
            </w:pPr>
            <w:r>
              <w:rPr>
                <w:b/>
                <w:lang w:val="sr-Latn-CS"/>
              </w:rPr>
              <w:t>OBRAZAC IZJAVE O NEZAVISNOJ PONUDI</w:t>
            </w:r>
          </w:p>
        </w:tc>
      </w:tr>
      <w:tr w:rsidR="00CD58B7">
        <w:tc>
          <w:tcPr>
            <w:tcW w:w="2577" w:type="dxa"/>
            <w:shd w:val="clear" w:color="auto" w:fill="FFFFFF"/>
          </w:tcPr>
          <w:p w:rsidR="00CD58B7" w:rsidRDefault="007B4517">
            <w:pPr>
              <w:snapToGrid w:val="0"/>
              <w:jc w:val="both"/>
              <w:rPr>
                <w:b/>
                <w:bCs/>
              </w:rPr>
            </w:pPr>
            <w:r>
              <w:rPr>
                <w:b/>
                <w:bCs/>
              </w:rPr>
              <w:t>OBRAZAC BR. 7</w:t>
            </w:r>
          </w:p>
        </w:tc>
        <w:tc>
          <w:tcPr>
            <w:tcW w:w="6662" w:type="dxa"/>
            <w:shd w:val="clear" w:color="auto" w:fill="FFFFFF"/>
          </w:tcPr>
          <w:p w:rsidR="00CD58B7" w:rsidRDefault="007B4517">
            <w:pPr>
              <w:snapToGrid w:val="0"/>
              <w:jc w:val="center"/>
              <w:rPr>
                <w:b/>
                <w:bCs/>
              </w:rPr>
            </w:pPr>
            <w:r>
              <w:rPr>
                <w:b/>
                <w:bCs/>
              </w:rPr>
              <w:t>POTVRDA O OBILASKU LOKACIJE</w:t>
            </w:r>
          </w:p>
        </w:tc>
      </w:tr>
      <w:tr w:rsidR="00CD58B7">
        <w:tc>
          <w:tcPr>
            <w:tcW w:w="2577" w:type="dxa"/>
            <w:shd w:val="clear" w:color="auto" w:fill="FFFFFF"/>
          </w:tcPr>
          <w:p w:rsidR="00CD58B7" w:rsidRDefault="00CD58B7">
            <w:pPr>
              <w:snapToGrid w:val="0"/>
              <w:jc w:val="both"/>
              <w:rPr>
                <w:b/>
                <w:bCs/>
              </w:rPr>
            </w:pPr>
          </w:p>
        </w:tc>
        <w:tc>
          <w:tcPr>
            <w:tcW w:w="6662" w:type="dxa"/>
            <w:shd w:val="clear" w:color="auto" w:fill="FFFFFF"/>
          </w:tcPr>
          <w:p w:rsidR="00CD58B7" w:rsidRDefault="007B4517">
            <w:pPr>
              <w:snapToGrid w:val="0"/>
              <w:jc w:val="center"/>
              <w:rPr>
                <w:b/>
                <w:bCs/>
              </w:rPr>
            </w:pPr>
            <w:r>
              <w:rPr>
                <w:b/>
                <w:bCs/>
              </w:rPr>
              <w:t>PREDMER I PREDRAČUN RADOVA</w:t>
            </w:r>
          </w:p>
        </w:tc>
      </w:tr>
    </w:tbl>
    <w:p w:rsidR="00CD58B7" w:rsidRDefault="00CD58B7">
      <w:pPr>
        <w:pStyle w:val="10"/>
        <w:ind w:firstLine="0"/>
        <w:jc w:val="both"/>
        <w:rPr>
          <w:rFonts w:ascii="Times New Roman" w:hAnsi="Times New Roman" w:cs="Times New Roman"/>
          <w:b w:val="0"/>
          <w:i w:val="0"/>
          <w:sz w:val="24"/>
        </w:rPr>
      </w:pPr>
    </w:p>
    <w:p w:rsidR="00CD58B7" w:rsidRDefault="00CD58B7">
      <w:pPr>
        <w:pStyle w:val="10"/>
        <w:jc w:val="both"/>
        <w:rPr>
          <w:rFonts w:ascii="Times New Roman" w:hAnsi="Times New Roman" w:cs="Times New Roman"/>
          <w:i w:val="0"/>
          <w:sz w:val="24"/>
          <w:lang w:val="sr-Latn-CS"/>
        </w:rPr>
      </w:pPr>
    </w:p>
    <w:p w:rsidR="00CD58B7" w:rsidRDefault="00CD58B7">
      <w:pPr>
        <w:jc w:val="both"/>
        <w:rPr>
          <w:lang w:val="sr-Latn-CS"/>
        </w:rPr>
      </w:pPr>
    </w:p>
    <w:p w:rsidR="004A361D" w:rsidRDefault="004A361D">
      <w:pPr>
        <w:jc w:val="both"/>
        <w:rPr>
          <w:lang w:val="sr-Latn-CS"/>
        </w:rPr>
      </w:pPr>
    </w:p>
    <w:p w:rsidR="00CD58B7" w:rsidRDefault="007B4517">
      <w:pPr>
        <w:jc w:val="both"/>
        <w:rPr>
          <w:b/>
          <w:lang w:val="sr-Latn-CS"/>
        </w:rPr>
      </w:pPr>
      <w:r>
        <w:rPr>
          <w:b/>
          <w:lang w:val="sr-Latn-CS"/>
        </w:rPr>
        <w:t>3. PARTIJE</w:t>
      </w:r>
    </w:p>
    <w:p w:rsidR="00CD58B7" w:rsidRDefault="00CD58B7">
      <w:pPr>
        <w:jc w:val="both"/>
        <w:rPr>
          <w:lang w:val="sr-Latn-CS"/>
        </w:rPr>
      </w:pPr>
    </w:p>
    <w:p w:rsidR="00CD58B7" w:rsidRDefault="007B4517">
      <w:pPr>
        <w:jc w:val="both"/>
        <w:rPr>
          <w:lang w:val="sr-Latn-CS"/>
        </w:rPr>
      </w:pPr>
      <w:r>
        <w:rPr>
          <w:lang w:val="sr-Latn-CS"/>
        </w:rPr>
        <w:t>Postupak javne nabavke se ne sprovodi kroz partije.</w:t>
      </w:r>
    </w:p>
    <w:p w:rsidR="00CD58B7" w:rsidRDefault="00CD58B7">
      <w:pPr>
        <w:jc w:val="both"/>
        <w:rPr>
          <w:lang w:val="sr-Latn-CS"/>
        </w:rPr>
      </w:pPr>
    </w:p>
    <w:p w:rsidR="00CD58B7" w:rsidRDefault="007B4517">
      <w:pPr>
        <w:jc w:val="both"/>
        <w:rPr>
          <w:b/>
          <w:lang w:val="sr-Latn-CS"/>
        </w:rPr>
      </w:pPr>
      <w:r>
        <w:rPr>
          <w:b/>
          <w:lang w:val="sr-Latn-CS"/>
        </w:rPr>
        <w:t>4.  PONUDA SA VARIJANTAMA</w:t>
      </w:r>
    </w:p>
    <w:p w:rsidR="00CD58B7" w:rsidRDefault="00CD58B7">
      <w:pPr>
        <w:jc w:val="both"/>
        <w:rPr>
          <w:lang w:val="sr-Latn-CS"/>
        </w:rPr>
      </w:pPr>
    </w:p>
    <w:p w:rsidR="00CD58B7" w:rsidRDefault="007B4517">
      <w:pPr>
        <w:jc w:val="both"/>
        <w:rPr>
          <w:lang w:val="sr-Latn-CS"/>
        </w:rPr>
      </w:pPr>
      <w:r>
        <w:rPr>
          <w:lang w:val="sr-Latn-CS"/>
        </w:rPr>
        <w:t>Podnošenje ponude sa varijantama nije dozvoljeno.</w:t>
      </w:r>
    </w:p>
    <w:p w:rsidR="00CD58B7" w:rsidRDefault="00CD58B7">
      <w:pPr>
        <w:jc w:val="both"/>
        <w:rPr>
          <w:lang w:val="sr-Latn-CS"/>
        </w:rPr>
      </w:pPr>
    </w:p>
    <w:p w:rsidR="00CD58B7" w:rsidRDefault="00CD58B7">
      <w:pPr>
        <w:jc w:val="both"/>
        <w:rPr>
          <w:lang w:val="sr-Latn-CS"/>
        </w:rPr>
      </w:pPr>
    </w:p>
    <w:p w:rsidR="00CD58B7" w:rsidRDefault="007B4517">
      <w:pPr>
        <w:jc w:val="both"/>
        <w:rPr>
          <w:b/>
          <w:lang w:val="sr-Latn-CS"/>
        </w:rPr>
      </w:pPr>
      <w:r>
        <w:rPr>
          <w:b/>
          <w:lang w:val="sr-Latn-CS"/>
        </w:rPr>
        <w:t>5. NAČIN IZMENE, DOPUNE I OPOZIVA PONUDE</w:t>
      </w:r>
    </w:p>
    <w:p w:rsidR="00CD58B7" w:rsidRDefault="00CD58B7">
      <w:pPr>
        <w:jc w:val="both"/>
        <w:rPr>
          <w:lang w:val="sr-Latn-CS"/>
        </w:rPr>
      </w:pPr>
    </w:p>
    <w:p w:rsidR="00CD58B7" w:rsidRDefault="007B4517">
      <w:pPr>
        <w:jc w:val="both"/>
        <w:rPr>
          <w:lang w:val="sr-Latn-CS"/>
        </w:rPr>
      </w:pPr>
      <w:r>
        <w:rPr>
          <w:lang w:val="sr-Latn-CS"/>
        </w:rPr>
        <w:t>U roku za podnošenje ponude ponuđač može da izmeni, dopuni ili opozove svoju ponudu na način koji je određen za podnošenje ponude.</w:t>
      </w:r>
    </w:p>
    <w:p w:rsidR="00CD58B7" w:rsidRDefault="00CD58B7">
      <w:pPr>
        <w:jc w:val="both"/>
        <w:rPr>
          <w:lang w:val="sr-Latn-CS"/>
        </w:rPr>
      </w:pPr>
    </w:p>
    <w:p w:rsidR="00CD58B7" w:rsidRDefault="007B4517">
      <w:pPr>
        <w:jc w:val="both"/>
        <w:rPr>
          <w:lang w:val="sr-Latn-CS"/>
        </w:rPr>
      </w:pPr>
      <w:r>
        <w:rPr>
          <w:lang w:val="sr-Latn-CS"/>
        </w:rPr>
        <w:t>Ponuđač je dužan da jasno naznači koji deo ponude menja odnosno koja dokumenta naknadno dostavlja.</w:t>
      </w:r>
    </w:p>
    <w:p w:rsidR="00CD58B7" w:rsidRDefault="00CD58B7">
      <w:pPr>
        <w:jc w:val="both"/>
        <w:rPr>
          <w:lang w:val="sr-Latn-CS"/>
        </w:rPr>
      </w:pPr>
    </w:p>
    <w:p w:rsidR="00CD58B7" w:rsidRDefault="007B4517">
      <w:pPr>
        <w:jc w:val="both"/>
      </w:pPr>
      <w:r>
        <w:rPr>
          <w:lang w:val="sr-Latn-CS"/>
        </w:rPr>
        <w:t xml:space="preserve">Izmenu, dopunu ili opoziv ponude treba dostaviti na adresu: </w:t>
      </w:r>
      <w:r>
        <w:t>Opštinska uprava Bečej, Trg oslobođenja 2, 21220 Bečej</w:t>
      </w:r>
      <w:r>
        <w:rPr>
          <w:lang w:val="sr-Latn-CS"/>
        </w:rPr>
        <w:t>,  sa naznakom:</w:t>
      </w:r>
    </w:p>
    <w:p w:rsidR="00CD58B7" w:rsidRDefault="007B4517">
      <w:pPr>
        <w:jc w:val="both"/>
      </w:pPr>
      <w:r>
        <w:rPr>
          <w:lang w:val="sr-Latn-CS"/>
        </w:rPr>
        <w:t xml:space="preserve">„Izmena ponude za javnu nabavku </w:t>
      </w:r>
      <w:r w:rsidR="00887A8D" w:rsidRPr="00887A8D">
        <w:t>Nabavka radova na rekonstrukciji vrelovoda na raskrsnici ulice Miloša Crnjanskog, Žilinski Endrea, Zoltana Čuke i Dositejeve u Bečeju</w:t>
      </w:r>
      <w:r>
        <w:rPr>
          <w:lang w:val="sr-Latn-CS"/>
        </w:rPr>
        <w:t xml:space="preserve"> JN br. </w:t>
      </w:r>
      <w:r w:rsidR="00887A8D">
        <w:t>40</w:t>
      </w:r>
      <w:r w:rsidR="00F14174">
        <w:t>/18</w:t>
      </w:r>
      <w:r>
        <w:rPr>
          <w:lang w:val="sr-Latn-CS"/>
        </w:rPr>
        <w:t xml:space="preserve"> - NE OTVARATI” </w:t>
      </w:r>
      <w:proofErr w:type="gramStart"/>
      <w:r>
        <w:rPr>
          <w:lang w:val="sr-Latn-CS"/>
        </w:rPr>
        <w:t>ili</w:t>
      </w:r>
      <w:proofErr w:type="gramEnd"/>
    </w:p>
    <w:p w:rsidR="00CD58B7" w:rsidRDefault="007B4517">
      <w:pPr>
        <w:jc w:val="both"/>
      </w:pPr>
      <w:r>
        <w:rPr>
          <w:lang w:val="sr-Latn-CS"/>
        </w:rPr>
        <w:t xml:space="preserve">„Dopuna ponude za javnu </w:t>
      </w:r>
      <w:r w:rsidR="00887A8D" w:rsidRPr="00887A8D">
        <w:t>Nabavka radova na rekonstrukciji vrelovoda na raskrsnici ulice Miloša Crnjanskog, Žilinski Endrea, Zoltana Čuke i Dositejeve u Bečeju</w:t>
      </w:r>
      <w:r w:rsidR="003B31D1" w:rsidRPr="003B31D1">
        <w:rPr>
          <w:lang w:val="sr-Latn-CS"/>
        </w:rPr>
        <w:t xml:space="preserve"> br. </w:t>
      </w:r>
      <w:r w:rsidR="00887A8D">
        <w:t>40</w:t>
      </w:r>
      <w:r w:rsidR="00F14174">
        <w:t>/18</w:t>
      </w:r>
      <w:r>
        <w:rPr>
          <w:lang w:val="sr-Latn-CS"/>
        </w:rPr>
        <w:t xml:space="preserve">- NE OTVARATI” </w:t>
      </w:r>
      <w:proofErr w:type="gramStart"/>
      <w:r>
        <w:rPr>
          <w:lang w:val="sr-Latn-CS"/>
        </w:rPr>
        <w:t>ili</w:t>
      </w:r>
      <w:proofErr w:type="gramEnd"/>
    </w:p>
    <w:p w:rsidR="00CD58B7" w:rsidRDefault="007B4517">
      <w:pPr>
        <w:jc w:val="both"/>
      </w:pPr>
      <w:r>
        <w:rPr>
          <w:lang w:val="sr-Latn-CS"/>
        </w:rPr>
        <w:t xml:space="preserve">„Opoziv ponude za javnu nabavku </w:t>
      </w:r>
      <w:r w:rsidR="00887A8D" w:rsidRPr="00887A8D">
        <w:t>Nabavka radova na rekonstrukciji vrelovoda na raskrsnici ulice Miloša Crnjanskog, Žilinski Endrea, Zoltana Čuke i Dositejeve u Bečeju</w:t>
      </w:r>
      <w:r w:rsidR="003B31D1" w:rsidRPr="003B31D1">
        <w:rPr>
          <w:lang w:val="sr-Latn-CS"/>
        </w:rPr>
        <w:t xml:space="preserve"> JN br. </w:t>
      </w:r>
      <w:r w:rsidR="00887A8D">
        <w:t>40</w:t>
      </w:r>
      <w:r w:rsidR="00F14174">
        <w:t>/18</w:t>
      </w:r>
      <w:r>
        <w:rPr>
          <w:lang w:val="sr-Latn-CS"/>
        </w:rPr>
        <w:t xml:space="preserve"> - NE OTVARATI</w:t>
      </w:r>
      <w:proofErr w:type="gramStart"/>
      <w:r>
        <w:rPr>
          <w:lang w:val="sr-Latn-CS"/>
        </w:rPr>
        <w:t>”  ili</w:t>
      </w:r>
      <w:proofErr w:type="gramEnd"/>
    </w:p>
    <w:p w:rsidR="00CD58B7" w:rsidRDefault="007B4517">
      <w:pPr>
        <w:jc w:val="both"/>
      </w:pPr>
      <w:r>
        <w:rPr>
          <w:lang w:val="sr-Latn-CS"/>
        </w:rPr>
        <w:t xml:space="preserve">„Izmena i dopuna ponude za javnu nabavku </w:t>
      </w:r>
      <w:r w:rsidR="00887A8D" w:rsidRPr="00887A8D">
        <w:t>Nabavka radova na rekonstrukciji vrelovoda na raskrsnici ulice Miloša Crnjanskog, Žilinski Endrea, Zoltana Čuke i Dositejeve u Bečeju</w:t>
      </w:r>
      <w:r w:rsidR="003B31D1" w:rsidRPr="003B31D1">
        <w:rPr>
          <w:lang w:val="sr-Latn-CS"/>
        </w:rPr>
        <w:t xml:space="preserve"> JN br. </w:t>
      </w:r>
      <w:proofErr w:type="gramStart"/>
      <w:r w:rsidR="00887A8D">
        <w:t>40</w:t>
      </w:r>
      <w:r w:rsidR="00F14174">
        <w:t>/18</w:t>
      </w:r>
      <w:r>
        <w:rPr>
          <w:lang w:val="sr-Latn-CS"/>
        </w:rPr>
        <w:t>- NE OTVARATI”.</w:t>
      </w:r>
      <w:proofErr w:type="gramEnd"/>
    </w:p>
    <w:p w:rsidR="00CD58B7" w:rsidRDefault="00CD58B7">
      <w:pPr>
        <w:jc w:val="both"/>
        <w:rPr>
          <w:lang w:val="sr-Latn-CS"/>
        </w:rPr>
      </w:pPr>
    </w:p>
    <w:p w:rsidR="00CD58B7" w:rsidRDefault="007B4517">
      <w:pPr>
        <w:jc w:val="both"/>
        <w:rPr>
          <w:lang w:val="sr-Latn-CS"/>
        </w:rPr>
      </w:pPr>
      <w:r>
        <w:rPr>
          <w:lang w:val="sr-Latn-CS"/>
        </w:rPr>
        <w:t>Na poleđini koverte ili na kutiji navesti naziv i adresu ponuđača. U slučaju da ponudu podnosi grupa ponuđača, na koverti je potrebno naznačiti da se radi o grupi ponuđača i navesti nazive i adresu svih učesnika u zajedničkoj ponudi.</w:t>
      </w:r>
    </w:p>
    <w:p w:rsidR="00CD58B7" w:rsidRDefault="00CD58B7">
      <w:pPr>
        <w:jc w:val="both"/>
        <w:rPr>
          <w:lang w:val="sr-Latn-CS"/>
        </w:rPr>
      </w:pPr>
    </w:p>
    <w:p w:rsidR="00CD58B7" w:rsidRDefault="007B4517">
      <w:pPr>
        <w:jc w:val="both"/>
        <w:rPr>
          <w:lang w:val="sr-Latn-CS"/>
        </w:rPr>
      </w:pPr>
      <w:r>
        <w:rPr>
          <w:lang w:val="sr-Latn-CS"/>
        </w:rPr>
        <w:t>Po isteku roka za podnošenje ponuda ponuđač ne može da povuče niti da menja svoju ponudu.</w:t>
      </w:r>
    </w:p>
    <w:p w:rsidR="00CD58B7" w:rsidRDefault="00CD58B7">
      <w:pPr>
        <w:jc w:val="both"/>
        <w:rPr>
          <w:lang w:val="sr-Latn-CS"/>
        </w:rPr>
      </w:pPr>
    </w:p>
    <w:p w:rsidR="00CD58B7" w:rsidRDefault="007B4517">
      <w:pPr>
        <w:jc w:val="both"/>
        <w:rPr>
          <w:b/>
          <w:lang w:val="sr-Latn-CS"/>
        </w:rPr>
      </w:pPr>
      <w:r>
        <w:rPr>
          <w:b/>
          <w:lang w:val="sr-Latn-CS"/>
        </w:rPr>
        <w:t xml:space="preserve">6. UČESTVOVANJE U ZAJEDNIČKOJ PONUDI ILI KAO PODIZVOĐAČ </w:t>
      </w:r>
    </w:p>
    <w:p w:rsidR="00CD58B7" w:rsidRDefault="00CD58B7">
      <w:pPr>
        <w:jc w:val="both"/>
        <w:rPr>
          <w:lang w:val="sr-Latn-CS"/>
        </w:rPr>
      </w:pPr>
    </w:p>
    <w:p w:rsidR="00CD58B7" w:rsidRDefault="007B4517">
      <w:pPr>
        <w:jc w:val="both"/>
        <w:rPr>
          <w:lang w:val="sr-Latn-CS"/>
        </w:rPr>
      </w:pPr>
      <w:r>
        <w:rPr>
          <w:lang w:val="sr-Latn-CS"/>
        </w:rPr>
        <w:t xml:space="preserve">Ponuđač može da podnese samo jednu ponudu. </w:t>
      </w:r>
    </w:p>
    <w:p w:rsidR="00CD58B7" w:rsidRDefault="007B4517">
      <w:pPr>
        <w:jc w:val="both"/>
        <w:rPr>
          <w:lang w:val="sr-Latn-CS"/>
        </w:rPr>
      </w:pPr>
      <w:r>
        <w:rPr>
          <w:lang w:val="sr-Latn-CS"/>
        </w:rPr>
        <w:t>Ponuđač koji je samostalno podneo ponudu ne može istovremeno da učestvuje u zajedničkoj ponudi ili kao podizvođač, niti isto lice može učestvovati u više zajedničkih ponuda.</w:t>
      </w:r>
    </w:p>
    <w:p w:rsidR="00CD58B7" w:rsidRDefault="00973C03">
      <w:pPr>
        <w:jc w:val="both"/>
        <w:rPr>
          <w:lang w:val="sr-Latn-CS"/>
        </w:rPr>
      </w:pPr>
      <w:r>
        <w:rPr>
          <w:lang w:val="sr-Latn-CS"/>
        </w:rPr>
        <w:t>U Obrascu ponude (poglavlje V</w:t>
      </w:r>
      <w:r w:rsidR="007B4517">
        <w:rPr>
          <w:lang w:val="sr-Latn-CS"/>
        </w:rPr>
        <w:t>), ponuđač navodi na koji način podnosi ponudu, odnosno da li podnosi ponudu samostalno, ili kao zajedničku ponudu, ili podnosi ponudu sa podizvođačem.</w:t>
      </w:r>
    </w:p>
    <w:p w:rsidR="00367896" w:rsidRDefault="00367896">
      <w:pPr>
        <w:jc w:val="both"/>
        <w:rPr>
          <w:lang w:val="sr-Latn-CS"/>
        </w:rPr>
      </w:pPr>
    </w:p>
    <w:p w:rsidR="00CD58B7" w:rsidRDefault="00CD58B7">
      <w:pPr>
        <w:jc w:val="both"/>
        <w:rPr>
          <w:lang w:val="sr-Latn-CS"/>
        </w:rPr>
      </w:pPr>
    </w:p>
    <w:p w:rsidR="00CD58B7" w:rsidRDefault="007B4517">
      <w:pPr>
        <w:jc w:val="both"/>
        <w:rPr>
          <w:b/>
          <w:lang w:val="sr-Latn-CS"/>
        </w:rPr>
      </w:pPr>
      <w:r>
        <w:rPr>
          <w:b/>
          <w:lang w:val="sr-Latn-CS"/>
        </w:rPr>
        <w:lastRenderedPageBreak/>
        <w:t>7. PONUDA SA PODIZVOĐAČEM</w:t>
      </w:r>
    </w:p>
    <w:p w:rsidR="00CD58B7" w:rsidRDefault="00CD58B7">
      <w:pPr>
        <w:jc w:val="both"/>
        <w:rPr>
          <w:lang w:val="sr-Latn-CS"/>
        </w:rPr>
      </w:pPr>
    </w:p>
    <w:p w:rsidR="00CD58B7" w:rsidRDefault="007B4517">
      <w:pPr>
        <w:jc w:val="both"/>
        <w:rPr>
          <w:lang w:val="sr-Latn-CS"/>
        </w:rPr>
      </w:pPr>
      <w:r>
        <w:rPr>
          <w:lang w:val="sr-Latn-CS"/>
        </w:rPr>
        <w:t>Ukoliko ponuđač podnosi ponudu sa podizvođačem dužan je d</w:t>
      </w:r>
      <w:r w:rsidR="00901D07">
        <w:rPr>
          <w:lang w:val="sr-Latn-CS"/>
        </w:rPr>
        <w:t>a u Obrascu ponude (poglavlje V</w:t>
      </w:r>
      <w:r>
        <w:rPr>
          <w:lang w:val="sr-Latn-CS"/>
        </w:rPr>
        <w:t>) navede da ponudu podnosi sa podizvođačem, procenat ukupne vrednosti nabavke koji će poveriti podizvođaču,  a koji ne može biti veći od 50%, kao i deo predmeta nabavke koji će izvršiti preko podizvođača.</w:t>
      </w:r>
    </w:p>
    <w:p w:rsidR="00CD58B7" w:rsidRDefault="007B4517">
      <w:pPr>
        <w:jc w:val="both"/>
        <w:rPr>
          <w:lang w:val="sr-Latn-CS"/>
        </w:rPr>
      </w:pPr>
      <w:r>
        <w:rPr>
          <w:lang w:val="sr-Latn-CS"/>
        </w:rPr>
        <w:t xml:space="preserve">Ponuđač u Obrascu ponude navodi naziv i sedište podizvođača, ukoliko će delimično izvršenje nabavke poveriti podizvođaču. </w:t>
      </w:r>
    </w:p>
    <w:p w:rsidR="00CD58B7" w:rsidRDefault="007B4517">
      <w:pPr>
        <w:jc w:val="both"/>
        <w:rPr>
          <w:lang w:val="sr-Latn-CS"/>
        </w:rPr>
      </w:pPr>
      <w:r>
        <w:rPr>
          <w:lang w:val="sr-Latn-CS"/>
        </w:rPr>
        <w:t xml:space="preserve">Ukoliko ugovor o javnoj nabavci bude zaključen između naručioca i ponuđača koji podnosi ponudu sa podizvođačem, taj podizvođač će biti naveden i u ugovoru o javnoj nabavci. </w:t>
      </w:r>
    </w:p>
    <w:p w:rsidR="00CD58B7" w:rsidRDefault="007B4517">
      <w:pPr>
        <w:jc w:val="both"/>
      </w:pPr>
      <w:r>
        <w:rPr>
          <w:lang w:val="sr-Latn-CS"/>
        </w:rPr>
        <w:t xml:space="preserve">Ponuđač je dužan da za podizvođače dostavi dokaze o ispunjenosti uslova koji su navedeni u poglavlju </w:t>
      </w:r>
      <w:r w:rsidR="00973C03">
        <w:rPr>
          <w:lang w:val="sr-Latn-CS"/>
        </w:rPr>
        <w:t>III</w:t>
      </w:r>
      <w:r>
        <w:rPr>
          <w:lang w:val="sr-Latn-CS"/>
        </w:rPr>
        <w:t xml:space="preserve"> konkursne dokumentacije, u skladu sa uputstvom kako se dokazuje ispunjenost uslova (Obrazac izjave iz poglavlja </w:t>
      </w:r>
      <w:r>
        <w:t>I</w:t>
      </w:r>
      <w:r w:rsidR="00901D07">
        <w:rPr>
          <w:lang w:val="sr-Latn-CS"/>
        </w:rPr>
        <w:t>II</w:t>
      </w:r>
      <w:r>
        <w:rPr>
          <w:lang w:val="sr-Latn-CS"/>
        </w:rPr>
        <w:t xml:space="preserve"> odeljak 3.).</w:t>
      </w:r>
    </w:p>
    <w:p w:rsidR="00CD58B7" w:rsidRDefault="007B4517">
      <w:pPr>
        <w:jc w:val="both"/>
        <w:rPr>
          <w:lang w:val="sr-Latn-CS"/>
        </w:rPr>
      </w:pPr>
      <w:r>
        <w:rPr>
          <w:lang w:val="sr-Latn-CS"/>
        </w:rPr>
        <w:t xml:space="preserve">Ponuđač u potpunosti odgovara naručiocu za izvršenje obaveza iz postupka javne nabavke, odnosno izvršenje ugovornih obaveza, bez obzira na broj podizvođača. </w:t>
      </w:r>
    </w:p>
    <w:p w:rsidR="00CD58B7" w:rsidRDefault="007B4517">
      <w:pPr>
        <w:jc w:val="both"/>
        <w:rPr>
          <w:lang w:val="sr-Latn-CS"/>
        </w:rPr>
      </w:pPr>
      <w:r>
        <w:rPr>
          <w:lang w:val="sr-Latn-CS"/>
        </w:rPr>
        <w:t>Ponuđač je dužan da naručiocu, na njegov zahtev, omogući pristup kod podizvođača, radi utvrđivanja ispunjenosti traženih uslova.</w:t>
      </w:r>
    </w:p>
    <w:p w:rsidR="00CD58B7" w:rsidRDefault="00CD58B7">
      <w:pPr>
        <w:jc w:val="both"/>
        <w:rPr>
          <w:lang w:val="sr-Latn-CS"/>
        </w:rPr>
      </w:pPr>
    </w:p>
    <w:tbl>
      <w:tblPr>
        <w:tblW w:w="9262" w:type="dxa"/>
        <w:tblInd w:w="-8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28" w:type="dxa"/>
        </w:tblCellMar>
        <w:tblLook w:val="0000"/>
      </w:tblPr>
      <w:tblGrid>
        <w:gridCol w:w="9262"/>
      </w:tblGrid>
      <w:tr w:rsidR="00CD58B7">
        <w:tc>
          <w:tcPr>
            <w:tcW w:w="9262"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7B4517">
            <w:pPr>
              <w:jc w:val="both"/>
              <w:rPr>
                <w:b/>
                <w:lang w:val="sr-Latn-CS"/>
              </w:rPr>
            </w:pPr>
            <w:r>
              <w:rPr>
                <w:b/>
                <w:lang w:val="sr-Latn-CS"/>
              </w:rPr>
              <w:t>Napomena:</w:t>
            </w:r>
          </w:p>
          <w:p w:rsidR="00CD58B7" w:rsidRDefault="007B4517">
            <w:pPr>
              <w:jc w:val="both"/>
              <w:rPr>
                <w:i/>
                <w:lang w:val="sr-Latn-CS"/>
              </w:rPr>
            </w:pPr>
            <w:r>
              <w:rPr>
                <w:i/>
                <w:lang w:val="sr-Latn-CS"/>
              </w:rPr>
              <w:t>Naručilac može na zahtev podizvođača i gde priroda predmeta javne nabavke to dozvoljava preneti dospela potraživanja direktno podizvođaču, za deo nabavke koja se izvršava preko tog podizvođača. Ukoliko naručilac predviđa navedenu mogućnost, dužan je da u ovom delu konkursne dokumentacije u skladu sa čl. 80. st. 11. Zakona, definiše pravila postupanja u vezi sa prenosom dospelih potraživanja direktno podizvođaču, odnosno u vezi sa st. 9 i 10. istog člana.</w:t>
            </w:r>
          </w:p>
        </w:tc>
      </w:tr>
    </w:tbl>
    <w:p w:rsidR="00CD58B7" w:rsidRDefault="00CD58B7">
      <w:pPr>
        <w:jc w:val="both"/>
        <w:rPr>
          <w:lang w:val="sr-Latn-CS"/>
        </w:rPr>
      </w:pPr>
    </w:p>
    <w:p w:rsidR="00CD58B7" w:rsidRDefault="007B4517">
      <w:pPr>
        <w:jc w:val="both"/>
        <w:rPr>
          <w:b/>
          <w:lang w:val="sr-Latn-CS"/>
        </w:rPr>
      </w:pPr>
      <w:r>
        <w:rPr>
          <w:b/>
          <w:lang w:val="sr-Latn-CS"/>
        </w:rPr>
        <w:t>8. ZAJEDNIČKA PONUDA</w:t>
      </w:r>
    </w:p>
    <w:p w:rsidR="00CD58B7" w:rsidRDefault="00CD58B7">
      <w:pPr>
        <w:jc w:val="both"/>
        <w:rPr>
          <w:lang w:val="sr-Latn-CS"/>
        </w:rPr>
      </w:pPr>
    </w:p>
    <w:p w:rsidR="00CD58B7" w:rsidRDefault="007B4517">
      <w:pPr>
        <w:jc w:val="both"/>
        <w:rPr>
          <w:lang w:val="sr-Latn-CS"/>
        </w:rPr>
      </w:pPr>
      <w:r>
        <w:rPr>
          <w:lang w:val="sr-Latn-CS"/>
        </w:rPr>
        <w:t>Ponudu može podneti grupa ponuđača.</w:t>
      </w:r>
    </w:p>
    <w:p w:rsidR="00CD58B7" w:rsidRDefault="00CD58B7">
      <w:pPr>
        <w:jc w:val="both"/>
        <w:rPr>
          <w:lang w:val="sr-Latn-CS"/>
        </w:rPr>
      </w:pPr>
    </w:p>
    <w:p w:rsidR="00CD58B7" w:rsidRDefault="007B4517">
      <w:pPr>
        <w:jc w:val="both"/>
        <w:rPr>
          <w:color w:val="00000A"/>
          <w:lang w:val="sr-Latn-CS"/>
        </w:rPr>
      </w:pPr>
      <w:r>
        <w:rPr>
          <w:color w:val="00000A"/>
          <w:lang w:val="sr-Latn-CS"/>
        </w:rPr>
        <w:t>Ukoliko ponudu podnosi grupa ponuđača, sastavni deo zajedničke ponude je sporazum kojim se ponuđači iz grupe međusobno i prema naručiocu obavezuju na izvršenje javne nabavke, a koji sadrži:</w:t>
      </w:r>
    </w:p>
    <w:p w:rsidR="00CD58B7" w:rsidRDefault="00CD58B7">
      <w:pPr>
        <w:jc w:val="both"/>
        <w:rPr>
          <w:color w:val="00000A"/>
          <w:lang w:val="sr-Latn-CS"/>
        </w:rPr>
      </w:pPr>
    </w:p>
    <w:p w:rsidR="00CD58B7" w:rsidRDefault="007B4517">
      <w:pPr>
        <w:jc w:val="both"/>
        <w:rPr>
          <w:color w:val="00000A"/>
          <w:lang w:val="sr-Latn-CS"/>
        </w:rPr>
      </w:pPr>
      <w:r>
        <w:rPr>
          <w:color w:val="00000A"/>
          <w:lang w:val="sr-Latn-CS"/>
        </w:rPr>
        <w:t>1) podatke o članu grupe koji će biti nosilac posla, odnosno koji će podneti ponudu i koji će zastupati grupu ponuđača pred naručiocem i</w:t>
      </w:r>
    </w:p>
    <w:p w:rsidR="00CD58B7" w:rsidRDefault="007B4517">
      <w:pPr>
        <w:jc w:val="both"/>
        <w:rPr>
          <w:color w:val="00000A"/>
          <w:lang w:val="sr-Latn-CS"/>
        </w:rPr>
      </w:pPr>
      <w:r>
        <w:rPr>
          <w:color w:val="00000A"/>
          <w:lang w:val="sr-Latn-CS"/>
        </w:rPr>
        <w:t>2) opis poslova svakog od ponuđača iz grupe ponuđača u izvršenju ugovora.</w:t>
      </w:r>
    </w:p>
    <w:p w:rsidR="00CD58B7" w:rsidRDefault="00CD58B7">
      <w:pPr>
        <w:jc w:val="both"/>
        <w:rPr>
          <w:color w:val="00000A"/>
          <w:lang w:val="sr-Latn-CS"/>
        </w:rPr>
      </w:pPr>
    </w:p>
    <w:p w:rsidR="00CD58B7" w:rsidRDefault="007B4517">
      <w:pPr>
        <w:jc w:val="both"/>
      </w:pPr>
      <w:r>
        <w:rPr>
          <w:lang w:val="sr-Latn-CS"/>
        </w:rPr>
        <w:t xml:space="preserve">Grupa ponuđača je dužna da dostavi sve dokaze o ispunjenosti uslova koji su navedeni u poglavlju </w:t>
      </w:r>
      <w:r>
        <w:t>I</w:t>
      </w:r>
      <w:r w:rsidR="00901D07">
        <w:rPr>
          <w:lang w:val="sr-Latn-CS"/>
        </w:rPr>
        <w:t>II</w:t>
      </w:r>
      <w:r>
        <w:rPr>
          <w:lang w:val="sr-Latn-CS"/>
        </w:rPr>
        <w:t xml:space="preserve"> konkursne dokumentacije, u skladu sa uputstvom kako se dokazuje ispunjenost uslova (Obrazac izjave iz poglavlja </w:t>
      </w:r>
      <w:r>
        <w:t>I</w:t>
      </w:r>
      <w:r w:rsidR="00901D07">
        <w:rPr>
          <w:lang w:val="sr-Latn-CS"/>
        </w:rPr>
        <w:t>II</w:t>
      </w:r>
      <w:r>
        <w:rPr>
          <w:lang w:val="sr-Latn-CS"/>
        </w:rPr>
        <w:t xml:space="preserve"> odeljak 3.).</w:t>
      </w:r>
    </w:p>
    <w:p w:rsidR="00CD58B7" w:rsidRDefault="00CD58B7">
      <w:pPr>
        <w:jc w:val="both"/>
        <w:rPr>
          <w:lang w:val="sr-Latn-CS"/>
        </w:rPr>
      </w:pPr>
    </w:p>
    <w:p w:rsidR="00CD58B7" w:rsidRDefault="007B4517">
      <w:pPr>
        <w:jc w:val="both"/>
        <w:rPr>
          <w:lang w:val="sr-Latn-CS"/>
        </w:rPr>
      </w:pPr>
      <w:r>
        <w:rPr>
          <w:lang w:val="sr-Latn-CS"/>
        </w:rPr>
        <w:t>Ponuđači iz grupe ponuđača odgovaraju neograničeno solidarno prema naručiocu.</w:t>
      </w:r>
    </w:p>
    <w:p w:rsidR="00CD58B7" w:rsidRDefault="007B4517">
      <w:pPr>
        <w:jc w:val="both"/>
        <w:rPr>
          <w:lang w:val="sr-Latn-CS"/>
        </w:rPr>
      </w:pPr>
      <w:r>
        <w:rPr>
          <w:lang w:val="sr-Latn-CS"/>
        </w:rPr>
        <w:t>Zadruga može podneti ponudu samostalno, u svoje ime, a za račun zadrugara ili zajedničku ponudu u ime zadrugara.</w:t>
      </w:r>
    </w:p>
    <w:p w:rsidR="00CD58B7" w:rsidRDefault="007B4517">
      <w:pPr>
        <w:jc w:val="both"/>
        <w:rPr>
          <w:lang w:val="sr-Latn-CS"/>
        </w:rPr>
      </w:pPr>
      <w:r>
        <w:rPr>
          <w:lang w:val="sr-Latn-CS"/>
        </w:rPr>
        <w:t>Ako zadruga podnosi ponudu u svoje ime za obaveze iz postupka javne nabavke i ugovora o javnoj nabavci odgovara zadruga i zadrugari u skladu sa zakonom.</w:t>
      </w:r>
    </w:p>
    <w:p w:rsidR="00CD58B7" w:rsidRDefault="007B4517">
      <w:pPr>
        <w:jc w:val="both"/>
        <w:rPr>
          <w:lang w:val="sr-Latn-CS"/>
        </w:rPr>
      </w:pPr>
      <w:r>
        <w:rPr>
          <w:lang w:val="sr-Latn-CS"/>
        </w:rPr>
        <w:t>Ako zadruga podnosi zajedničku ponudu u ime zadrugara za obaveze iz postupka javne nabavke i ugovora o javnoj nabavci neograničeno solidarno odgovaraju zadrugari.</w:t>
      </w:r>
    </w:p>
    <w:p w:rsidR="00CD58B7" w:rsidRDefault="00CD58B7">
      <w:pPr>
        <w:jc w:val="both"/>
        <w:rPr>
          <w:lang w:val="sr-Latn-CS"/>
        </w:rPr>
      </w:pPr>
    </w:p>
    <w:p w:rsidR="00CD58B7" w:rsidRDefault="007B4517">
      <w:pPr>
        <w:jc w:val="both"/>
        <w:rPr>
          <w:b/>
          <w:lang w:val="sr-Latn-CS"/>
        </w:rPr>
      </w:pPr>
      <w:r>
        <w:rPr>
          <w:b/>
          <w:lang w:val="sr-Latn-CS"/>
        </w:rPr>
        <w:lastRenderedPageBreak/>
        <w:t>9. NAČIN I USLOVI PLAĆANJA, GARANTNI ROK, KAO I DRUGE OKOLNOSTI OD KOJIH ZAVISI PRIHVATLJIVOST  PONUDE</w:t>
      </w:r>
    </w:p>
    <w:p w:rsidR="00CD58B7" w:rsidRDefault="00CD58B7">
      <w:pPr>
        <w:jc w:val="both"/>
        <w:rPr>
          <w:lang w:val="sr-Latn-CS"/>
        </w:rPr>
      </w:pPr>
    </w:p>
    <w:p w:rsidR="00CD58B7" w:rsidRDefault="007B4517">
      <w:pPr>
        <w:contextualSpacing/>
        <w:jc w:val="both"/>
      </w:pPr>
      <w:r>
        <w:rPr>
          <w:b/>
          <w:lang w:val="sr-Latn-CS"/>
        </w:rPr>
        <w:t>9.1.</w:t>
      </w:r>
      <w:r>
        <w:rPr>
          <w:lang w:val="sr-Latn-CS"/>
        </w:rPr>
        <w:t xml:space="preserve"> Zahtevi u pogledu načina, roka i uslova plaćanja.</w:t>
      </w:r>
    </w:p>
    <w:p w:rsidR="00CD58B7" w:rsidRDefault="00CD58B7">
      <w:pPr>
        <w:contextualSpacing/>
        <w:jc w:val="both"/>
        <w:rPr>
          <w:lang w:val="sr-Latn-CS"/>
        </w:rPr>
      </w:pPr>
    </w:p>
    <w:p w:rsidR="00782B04" w:rsidRDefault="00973C03" w:rsidP="00782B04">
      <w:pPr>
        <w:jc w:val="both"/>
        <w:rPr>
          <w:lang w:val="sr-Latn-CS"/>
        </w:rPr>
      </w:pPr>
      <w:r>
        <w:rPr>
          <w:lang w:val="sr-Latn-CS"/>
        </w:rPr>
        <w:t>P</w:t>
      </w:r>
      <w:r w:rsidR="00782B04">
        <w:rPr>
          <w:lang w:val="sr-Latn-CS"/>
        </w:rPr>
        <w:t xml:space="preserve">laćanje </w:t>
      </w:r>
      <w:r>
        <w:rPr>
          <w:lang w:val="sr-Latn-CS"/>
        </w:rPr>
        <w:t>će se</w:t>
      </w:r>
      <w:r w:rsidR="00782B04">
        <w:rPr>
          <w:lang w:val="sr-Latn-CS"/>
        </w:rPr>
        <w:t xml:space="preserve"> izvršiti na sledeći način: avansno u iznosu od </w:t>
      </w:r>
      <w:r w:rsidR="00782B04">
        <w:t>3</w:t>
      </w:r>
      <w:r w:rsidR="00782B04">
        <w:rPr>
          <w:lang w:val="sr-Latn-CS"/>
        </w:rPr>
        <w:t xml:space="preserve">0%, u roku od 7 dana od dana potpisivanja ugovora I dostavljanja avansnog računa. Ostatak iznosa od </w:t>
      </w:r>
      <w:r w:rsidR="00782B04">
        <w:t>7</w:t>
      </w:r>
      <w:r w:rsidR="00782B04">
        <w:rPr>
          <w:lang w:val="sr-Latn-CS"/>
        </w:rPr>
        <w:t>0% će se platiti  na osnov</w:t>
      </w:r>
      <w:r w:rsidR="00782B04">
        <w:t>u</w:t>
      </w:r>
      <w:r w:rsidR="00782B04">
        <w:rPr>
          <w:lang w:val="sr-Latn-CS"/>
        </w:rPr>
        <w:t xml:space="preserve"> overen</w:t>
      </w:r>
      <w:r w:rsidR="00782B04">
        <w:t>ih privremenih i</w:t>
      </w:r>
      <w:r w:rsidR="00782B04">
        <w:rPr>
          <w:lang w:val="sr-Latn-CS"/>
        </w:rPr>
        <w:t xml:space="preserve"> okončane situacije.</w:t>
      </w:r>
    </w:p>
    <w:p w:rsidR="00CD58B7" w:rsidRDefault="00CD58B7">
      <w:pPr>
        <w:contextualSpacing/>
        <w:jc w:val="both"/>
      </w:pPr>
    </w:p>
    <w:p w:rsidR="00CD58B7" w:rsidRDefault="007B4517">
      <w:pPr>
        <w:jc w:val="both"/>
      </w:pPr>
      <w:r>
        <w:rPr>
          <w:b/>
          <w:lang w:val="sr-Latn-CS"/>
        </w:rPr>
        <w:t>9.2.</w:t>
      </w:r>
      <w:r>
        <w:rPr>
          <w:lang w:val="sr-Latn-CS"/>
        </w:rPr>
        <w:t xml:space="preserve"> Zahtevi u pogledu garantnog roka</w:t>
      </w:r>
    </w:p>
    <w:p w:rsidR="00CD58B7" w:rsidRDefault="00CD58B7">
      <w:pPr>
        <w:jc w:val="both"/>
        <w:rPr>
          <w:lang w:val="sr-Latn-CS"/>
        </w:rPr>
      </w:pPr>
    </w:p>
    <w:p w:rsidR="00CD58B7" w:rsidRPr="00782B04" w:rsidRDefault="007B4517">
      <w:pPr>
        <w:jc w:val="both"/>
        <w:rPr>
          <w:color w:val="000000" w:themeColor="text1"/>
        </w:rPr>
      </w:pPr>
      <w:r w:rsidRPr="00782B04">
        <w:rPr>
          <w:color w:val="000000" w:themeColor="text1"/>
          <w:lang w:val="sr-Latn-CS"/>
        </w:rPr>
        <w:t>Garancija</w:t>
      </w:r>
      <w:r w:rsidRPr="00782B04">
        <w:rPr>
          <w:color w:val="000000" w:themeColor="text1"/>
        </w:rPr>
        <w:t xml:space="preserve"> iznosi 24 ( dvadesetčetiri) meseca  računajući od dana primopredaje radova.</w:t>
      </w:r>
    </w:p>
    <w:p w:rsidR="00CD58B7" w:rsidRPr="00901D07" w:rsidRDefault="00CD58B7">
      <w:pPr>
        <w:jc w:val="both"/>
        <w:rPr>
          <w:color w:val="FF0000"/>
        </w:rPr>
      </w:pPr>
    </w:p>
    <w:p w:rsidR="00CD58B7" w:rsidRDefault="007B4517">
      <w:pPr>
        <w:jc w:val="both"/>
      </w:pPr>
      <w:r>
        <w:rPr>
          <w:b/>
          <w:color w:val="00000A"/>
          <w:lang w:val="sr-Latn-CS"/>
        </w:rPr>
        <w:t>9.3.</w:t>
      </w:r>
      <w:r>
        <w:rPr>
          <w:color w:val="00000A"/>
          <w:lang w:val="sr-Latn-CS"/>
        </w:rPr>
        <w:t xml:space="preserve"> Zahtev u pogledu roka završetka radova.</w:t>
      </w:r>
    </w:p>
    <w:p w:rsidR="00CD58B7" w:rsidRPr="00782B04" w:rsidRDefault="007B4517">
      <w:pPr>
        <w:jc w:val="both"/>
        <w:rPr>
          <w:color w:val="000000" w:themeColor="text1"/>
        </w:rPr>
      </w:pPr>
      <w:r w:rsidRPr="00782B04">
        <w:rPr>
          <w:color w:val="000000" w:themeColor="text1"/>
        </w:rPr>
        <w:t xml:space="preserve">Rok </w:t>
      </w:r>
      <w:r w:rsidR="00887A8D" w:rsidRPr="00782B04">
        <w:rPr>
          <w:color w:val="000000" w:themeColor="text1"/>
        </w:rPr>
        <w:t xml:space="preserve">za završetak radova iznosi </w:t>
      </w:r>
      <w:r w:rsidR="00782B04" w:rsidRPr="00782B04">
        <w:rPr>
          <w:color w:val="000000" w:themeColor="text1"/>
        </w:rPr>
        <w:t xml:space="preserve">jedan mesec, odnosno 30 kalendarskih </w:t>
      </w:r>
      <w:proofErr w:type="gramStart"/>
      <w:r w:rsidR="00782B04" w:rsidRPr="00782B04">
        <w:rPr>
          <w:color w:val="000000" w:themeColor="text1"/>
        </w:rPr>
        <w:t>dana</w:t>
      </w:r>
      <w:proofErr w:type="gramEnd"/>
      <w:r w:rsidR="00782B04" w:rsidRPr="00782B04">
        <w:rPr>
          <w:color w:val="000000" w:themeColor="text1"/>
        </w:rPr>
        <w:t>,</w:t>
      </w:r>
      <w:r w:rsidR="00F14174" w:rsidRPr="00782B04">
        <w:rPr>
          <w:color w:val="000000" w:themeColor="text1"/>
        </w:rPr>
        <w:t xml:space="preserve"> </w:t>
      </w:r>
      <w:r w:rsidRPr="00782B04">
        <w:rPr>
          <w:color w:val="000000" w:themeColor="text1"/>
        </w:rPr>
        <w:t>od dana uvođenja u posao.</w:t>
      </w:r>
    </w:p>
    <w:p w:rsidR="00CD58B7" w:rsidRPr="00901D07" w:rsidRDefault="00CD58B7">
      <w:pPr>
        <w:jc w:val="both"/>
        <w:rPr>
          <w:color w:val="FF0000"/>
        </w:rPr>
      </w:pPr>
    </w:p>
    <w:p w:rsidR="00CD58B7" w:rsidRDefault="007B4517">
      <w:pPr>
        <w:jc w:val="both"/>
      </w:pPr>
      <w:r>
        <w:rPr>
          <w:b/>
          <w:lang w:val="sr-Latn-CS"/>
        </w:rPr>
        <w:t>9.4.</w:t>
      </w:r>
      <w:r>
        <w:rPr>
          <w:lang w:val="sr-Latn-CS"/>
        </w:rPr>
        <w:t xml:space="preserve"> Zahtev u pogledu roka važenja ponude</w:t>
      </w:r>
    </w:p>
    <w:p w:rsidR="00CD58B7" w:rsidRDefault="00CD58B7">
      <w:pPr>
        <w:jc w:val="both"/>
        <w:rPr>
          <w:lang w:val="sr-Latn-CS"/>
        </w:rPr>
      </w:pPr>
    </w:p>
    <w:p w:rsidR="00CD58B7" w:rsidRDefault="007B4517">
      <w:pPr>
        <w:jc w:val="both"/>
        <w:rPr>
          <w:lang w:val="sr-Latn-CS"/>
        </w:rPr>
      </w:pPr>
      <w:r>
        <w:rPr>
          <w:lang w:val="sr-Latn-CS"/>
        </w:rPr>
        <w:t>Rok važenja ponude ne može biti kraći od 30 dana od dana otvaranja ponuda.</w:t>
      </w:r>
    </w:p>
    <w:p w:rsidR="00CD58B7" w:rsidRDefault="007B4517">
      <w:pPr>
        <w:jc w:val="both"/>
        <w:rPr>
          <w:lang w:val="sr-Latn-CS"/>
        </w:rPr>
      </w:pPr>
      <w:r>
        <w:rPr>
          <w:lang w:val="sr-Latn-CS"/>
        </w:rPr>
        <w:t>U slučaju isteka roka važenja ponude, naručilac je dužan da u pisanom obliku zatraži od ponuđača produženje roka važenja ponude.</w:t>
      </w:r>
    </w:p>
    <w:p w:rsidR="00CD58B7" w:rsidRDefault="007B4517">
      <w:pPr>
        <w:jc w:val="both"/>
        <w:rPr>
          <w:lang w:val="sr-Latn-CS"/>
        </w:rPr>
      </w:pPr>
      <w:r>
        <w:rPr>
          <w:lang w:val="sr-Latn-CS"/>
        </w:rPr>
        <w:t>Ponuđač koji prihvati zahtev za produženje roka važenja ponude na može menjati ponudu.</w:t>
      </w:r>
    </w:p>
    <w:p w:rsidR="00CD58B7" w:rsidRDefault="00CD58B7">
      <w:pPr>
        <w:jc w:val="both"/>
        <w:rPr>
          <w:lang w:val="sr-Latn-CS"/>
        </w:rPr>
      </w:pPr>
    </w:p>
    <w:tbl>
      <w:tblPr>
        <w:tblW w:w="9030" w:type="dxa"/>
        <w:tblInd w:w="21"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9" w:type="dxa"/>
          <w:bottom w:w="55" w:type="dxa"/>
          <w:right w:w="55" w:type="dxa"/>
        </w:tblCellMar>
        <w:tblLook w:val="0000"/>
      </w:tblPr>
      <w:tblGrid>
        <w:gridCol w:w="9030"/>
      </w:tblGrid>
      <w:tr w:rsidR="00CD58B7">
        <w:tc>
          <w:tcPr>
            <w:tcW w:w="9030" w:type="dxa"/>
            <w:tcBorders>
              <w:top w:val="single" w:sz="2" w:space="0" w:color="000001"/>
              <w:left w:val="single" w:sz="2" w:space="0" w:color="000001"/>
              <w:bottom w:val="single" w:sz="2" w:space="0" w:color="000001"/>
              <w:right w:val="single" w:sz="2" w:space="0" w:color="000001"/>
            </w:tcBorders>
            <w:shd w:val="clear" w:color="auto" w:fill="FFFFFF"/>
            <w:tcMar>
              <w:left w:w="9" w:type="dxa"/>
            </w:tcMar>
          </w:tcPr>
          <w:p w:rsidR="00CD58B7" w:rsidRDefault="007B4517">
            <w:pPr>
              <w:jc w:val="both"/>
              <w:rPr>
                <w:b/>
                <w:lang w:val="sr-Latn-CS"/>
              </w:rPr>
            </w:pPr>
            <w:r>
              <w:rPr>
                <w:b/>
                <w:lang w:val="sr-Latn-CS"/>
              </w:rPr>
              <w:t>Napomena:</w:t>
            </w:r>
          </w:p>
          <w:p w:rsidR="00CD58B7" w:rsidRDefault="007B4517">
            <w:pPr>
              <w:jc w:val="both"/>
              <w:rPr>
                <w:i/>
                <w:lang w:val="sr-Latn-CS"/>
              </w:rPr>
            </w:pPr>
            <w:r>
              <w:rPr>
                <w:i/>
                <w:lang w:val="sr-Latn-CS"/>
              </w:rPr>
              <w:t xml:space="preserve">Ovo je rok definisan u članu 90. Zakona, a naručilac može odrediti i duži rok. </w:t>
            </w:r>
          </w:p>
        </w:tc>
      </w:tr>
    </w:tbl>
    <w:p w:rsidR="00CD58B7" w:rsidRDefault="00CD58B7">
      <w:pPr>
        <w:jc w:val="both"/>
        <w:rPr>
          <w:lang w:val="sr-Latn-CS"/>
        </w:rPr>
      </w:pPr>
    </w:p>
    <w:p w:rsidR="00CD58B7" w:rsidRDefault="00CD58B7">
      <w:pPr>
        <w:jc w:val="both"/>
        <w:rPr>
          <w:lang w:val="sr-Latn-CS"/>
        </w:rPr>
      </w:pPr>
    </w:p>
    <w:p w:rsidR="00CD58B7" w:rsidRDefault="007B4517">
      <w:pPr>
        <w:jc w:val="both"/>
        <w:rPr>
          <w:b/>
          <w:lang w:val="sr-Latn-CS"/>
        </w:rPr>
      </w:pPr>
      <w:r>
        <w:rPr>
          <w:b/>
          <w:lang w:val="sr-Latn-CS"/>
        </w:rPr>
        <w:t>10. VALUTA I NAČIN NA KOJI MORA DA BUDE NAVEDENA I IZRAŽENA CENA U PONUDI</w:t>
      </w:r>
    </w:p>
    <w:p w:rsidR="00CD58B7" w:rsidRDefault="00CD58B7">
      <w:pPr>
        <w:jc w:val="both"/>
        <w:rPr>
          <w:lang w:val="sr-Latn-CS"/>
        </w:rPr>
      </w:pPr>
    </w:p>
    <w:p w:rsidR="00CD58B7" w:rsidRDefault="007B4517">
      <w:pPr>
        <w:jc w:val="both"/>
        <w:rPr>
          <w:lang w:val="sr-Latn-CS"/>
        </w:rPr>
      </w:pPr>
      <w:r>
        <w:rPr>
          <w:lang w:val="sr-Latn-CS"/>
        </w:rPr>
        <w:t>Cena mora biti iskazana u dinarima, sa i bez poreza na dodatu vrednost, sa uračunatim svim troškovima koje ponuđač ima u realizaciji predmetne javne nabavke, s tim da će se za ocenu ponude uzimati u obzir cena bez poreza na dodatu vrednost.</w:t>
      </w:r>
    </w:p>
    <w:p w:rsidR="00CD58B7" w:rsidRDefault="00CD58B7">
      <w:pPr>
        <w:jc w:val="both"/>
        <w:rPr>
          <w:lang w:val="sr-Latn-CS"/>
        </w:rPr>
      </w:pPr>
    </w:p>
    <w:p w:rsidR="00CD58B7" w:rsidRDefault="00CD58B7">
      <w:pPr>
        <w:jc w:val="both"/>
        <w:rPr>
          <w:lang w:val="sr-Latn-CS"/>
        </w:rPr>
      </w:pPr>
    </w:p>
    <w:p w:rsidR="00CD58B7" w:rsidRDefault="007B4517">
      <w:pPr>
        <w:jc w:val="both"/>
        <w:rPr>
          <w:lang w:val="sr-Latn-CS"/>
        </w:rPr>
      </w:pPr>
      <w:r>
        <w:rPr>
          <w:lang w:val="sr-Latn-CS"/>
        </w:rPr>
        <w:t xml:space="preserve">Cena je fiksna i ne može se menjati. </w:t>
      </w:r>
    </w:p>
    <w:p w:rsidR="00CD58B7" w:rsidRDefault="007B4517">
      <w:pPr>
        <w:jc w:val="both"/>
        <w:rPr>
          <w:lang w:val="sr-Latn-CS"/>
        </w:rPr>
      </w:pPr>
      <w:r>
        <w:rPr>
          <w:lang w:val="sr-Latn-CS"/>
        </w:rPr>
        <w:t>Ako je u ponudi iskazana neuobičajeno niska cena, naručilac će postupiti u skladu sa članom 92. Zakona.</w:t>
      </w:r>
    </w:p>
    <w:p w:rsidR="00CD58B7" w:rsidRDefault="007B4517">
      <w:pPr>
        <w:jc w:val="both"/>
        <w:rPr>
          <w:lang w:val="sr-Latn-CS"/>
        </w:rPr>
      </w:pPr>
      <w:r>
        <w:rPr>
          <w:lang w:val="sr-Latn-CS"/>
        </w:rPr>
        <w:t>Ako ponuđena cena uključuje uvoznu carinu i druge dažbine, ponuđač je dužan da taj deo odvojeno iskaže u dinarima.</w:t>
      </w:r>
    </w:p>
    <w:p w:rsidR="00CD58B7" w:rsidRDefault="007B4517">
      <w:pPr>
        <w:jc w:val="both"/>
        <w:rPr>
          <w:lang w:val="sr-Latn-CS"/>
        </w:rPr>
      </w:pPr>
      <w:r>
        <w:rPr>
          <w:lang w:val="sr-Latn-CS"/>
        </w:rPr>
        <w:t xml:space="preserve"> </w:t>
      </w:r>
    </w:p>
    <w:tbl>
      <w:tblPr>
        <w:tblW w:w="9030" w:type="dxa"/>
        <w:tblInd w:w="21"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9" w:type="dxa"/>
          <w:bottom w:w="55" w:type="dxa"/>
          <w:right w:w="55" w:type="dxa"/>
        </w:tblCellMar>
        <w:tblLook w:val="0000"/>
      </w:tblPr>
      <w:tblGrid>
        <w:gridCol w:w="9030"/>
      </w:tblGrid>
      <w:tr w:rsidR="00CD58B7">
        <w:tc>
          <w:tcPr>
            <w:tcW w:w="9030" w:type="dxa"/>
            <w:tcBorders>
              <w:top w:val="single" w:sz="2" w:space="0" w:color="000001"/>
              <w:left w:val="single" w:sz="2" w:space="0" w:color="000001"/>
              <w:bottom w:val="single" w:sz="2" w:space="0" w:color="000001"/>
              <w:right w:val="single" w:sz="2" w:space="0" w:color="000001"/>
            </w:tcBorders>
            <w:shd w:val="clear" w:color="auto" w:fill="FFFFFF"/>
            <w:tcMar>
              <w:left w:w="9" w:type="dxa"/>
            </w:tcMar>
          </w:tcPr>
          <w:p w:rsidR="00CD58B7" w:rsidRDefault="007B4517">
            <w:pPr>
              <w:jc w:val="both"/>
              <w:rPr>
                <w:b/>
                <w:lang w:val="sr-Latn-CS"/>
              </w:rPr>
            </w:pPr>
            <w:r>
              <w:rPr>
                <w:b/>
                <w:lang w:val="sr-Latn-CS"/>
              </w:rPr>
              <w:t>Napomena:</w:t>
            </w:r>
          </w:p>
          <w:p w:rsidR="00CD58B7" w:rsidRDefault="007B4517">
            <w:pPr>
              <w:jc w:val="both"/>
            </w:pPr>
            <w:r>
              <w:rPr>
                <w:i/>
                <w:lang w:val="sr-Latn-CS"/>
              </w:rPr>
              <w:t xml:space="preserve">ponuđač </w:t>
            </w:r>
            <w:r>
              <w:rPr>
                <w:i/>
              </w:rPr>
              <w:t>može</w:t>
            </w:r>
            <w:r>
              <w:rPr>
                <w:i/>
                <w:lang w:val="sr-Latn-CS"/>
              </w:rPr>
              <w:t xml:space="preserve"> cenu u ponudi </w:t>
            </w:r>
            <w:r>
              <w:rPr>
                <w:i/>
              </w:rPr>
              <w:t>da</w:t>
            </w:r>
            <w:r>
              <w:rPr>
                <w:i/>
                <w:lang w:val="sr-Latn-CS"/>
              </w:rPr>
              <w:t xml:space="preserve"> iskaže u </w:t>
            </w:r>
            <w:r>
              <w:rPr>
                <w:i/>
              </w:rPr>
              <w:t>evrima s tim</w:t>
            </w:r>
            <w:r>
              <w:rPr>
                <w:i/>
                <w:lang w:val="sr-Latn-CS"/>
              </w:rPr>
              <w:t xml:space="preserve"> da će se za preračun u dinare koristiti odgovarajući srednji devizni kurs Narodne banke Srbije na dan kada je započeto otvaranje ponuda.</w:t>
            </w:r>
          </w:p>
        </w:tc>
      </w:tr>
    </w:tbl>
    <w:p w:rsidR="00CD58B7" w:rsidRDefault="00CD58B7">
      <w:pPr>
        <w:jc w:val="both"/>
        <w:rPr>
          <w:lang w:val="sr-Latn-CS"/>
        </w:rPr>
      </w:pPr>
    </w:p>
    <w:p w:rsidR="00CD58B7" w:rsidRDefault="007B4517">
      <w:pPr>
        <w:jc w:val="both"/>
      </w:pPr>
      <w:r>
        <w:rPr>
          <w:b/>
          <w:lang w:val="sr-Latn-CS"/>
        </w:rPr>
        <w:t xml:space="preserve">11. PODACI O DRŽAVNOM ORGANU ILI ORGANIZACIJI, ODNOSNO ORGANU ILI SLUŽBI TERITORIJALNE AUTONOMIJE  ILI LOKALNE SAMOUPRAVE </w:t>
      </w:r>
      <w:r>
        <w:rPr>
          <w:b/>
          <w:lang w:val="sr-Latn-CS"/>
        </w:rPr>
        <w:lastRenderedPageBreak/>
        <w:t xml:space="preserve">GDE SE MOGU BLAGOVREMENO DOBITI ISPRAVNI PODACI O PORESKIM OBAVEZAMA, ZAŠTITI ŽIVOTNE SREDINE, ZAŠTITI PRI ZAPOŠLJAVANJU, USLOVIMA RADA I SL., A KOJI SU VEZANI ZA IZVRŠENJE UGOVORA O JAVNOJ NABAVCI </w:t>
      </w:r>
    </w:p>
    <w:p w:rsidR="00CD58B7" w:rsidRDefault="00CD58B7">
      <w:pPr>
        <w:jc w:val="both"/>
        <w:rPr>
          <w:lang w:val="sr-Latn-CS"/>
        </w:rPr>
      </w:pPr>
    </w:p>
    <w:p w:rsidR="00CD58B7" w:rsidRDefault="007B4517">
      <w:pPr>
        <w:jc w:val="both"/>
        <w:rPr>
          <w:lang w:val="sr-Latn-CS"/>
        </w:rPr>
      </w:pPr>
      <w:r>
        <w:rPr>
          <w:lang w:val="sr-Latn-CS"/>
        </w:rPr>
        <w:t>Podaci o poreskim obavezama se mogu dobiti u Poreskoj upravi, Ministarstva finansija i privrede.</w:t>
      </w:r>
    </w:p>
    <w:p w:rsidR="00CD58B7" w:rsidRDefault="007B4517">
      <w:pPr>
        <w:jc w:val="both"/>
        <w:rPr>
          <w:lang w:val="sr-Latn-CS"/>
        </w:rPr>
      </w:pPr>
      <w:r>
        <w:rPr>
          <w:lang w:val="sr-Latn-CS"/>
        </w:rPr>
        <w:t>Podaci o zaštiti životne sredine se mogu dobiti u Agenciji za zaštitu životne sredine i u Ministarstvu energetike, razvoja i zaštite životne sredine.</w:t>
      </w:r>
    </w:p>
    <w:p w:rsidR="00CD58B7" w:rsidRDefault="007B4517">
      <w:pPr>
        <w:jc w:val="both"/>
        <w:rPr>
          <w:lang w:val="sr-Latn-CS"/>
        </w:rPr>
      </w:pPr>
      <w:r>
        <w:rPr>
          <w:lang w:val="sr-Latn-CS"/>
        </w:rPr>
        <w:t>Podaci o zaštiti pri zapošljavanju i uslovima rada se mogu dobiti u Ministarstvu rada, zapošljavanja i socijalne politike.</w:t>
      </w:r>
    </w:p>
    <w:p w:rsidR="00CD58B7" w:rsidRDefault="00CD58B7">
      <w:pPr>
        <w:jc w:val="both"/>
        <w:rPr>
          <w:lang w:val="sr-Latn-CS"/>
        </w:rPr>
      </w:pPr>
    </w:p>
    <w:p w:rsidR="00CD58B7" w:rsidRDefault="00CD58B7">
      <w:pPr>
        <w:jc w:val="both"/>
        <w:rPr>
          <w:lang w:val="sr-Latn-CS"/>
        </w:rPr>
      </w:pPr>
    </w:p>
    <w:p w:rsidR="00CD58B7" w:rsidRDefault="007B4517">
      <w:pPr>
        <w:jc w:val="both"/>
        <w:rPr>
          <w:b/>
          <w:lang w:val="sr-Latn-CS"/>
        </w:rPr>
      </w:pPr>
      <w:r>
        <w:rPr>
          <w:b/>
          <w:lang w:val="sr-Latn-CS"/>
        </w:rPr>
        <w:t>12. PODACI O VRSTI, SADRŽINI, NAČINU PODNOŠENJA, VISINI I ROKOVIMA OBEZBEĐENJA ISPUNJENJA OBAVEZA PONUĐAČA</w:t>
      </w:r>
    </w:p>
    <w:p w:rsidR="00CD58B7" w:rsidRDefault="00CD58B7">
      <w:pPr>
        <w:jc w:val="both"/>
        <w:rPr>
          <w:lang w:val="sr-Latn-CS"/>
        </w:rPr>
      </w:pPr>
    </w:p>
    <w:tbl>
      <w:tblPr>
        <w:tblW w:w="9030" w:type="dxa"/>
        <w:tblInd w:w="21"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9" w:type="dxa"/>
          <w:bottom w:w="55" w:type="dxa"/>
          <w:right w:w="55" w:type="dxa"/>
        </w:tblCellMar>
        <w:tblLook w:val="0000"/>
      </w:tblPr>
      <w:tblGrid>
        <w:gridCol w:w="9030"/>
      </w:tblGrid>
      <w:tr w:rsidR="00CD58B7">
        <w:tc>
          <w:tcPr>
            <w:tcW w:w="9030" w:type="dxa"/>
            <w:tcBorders>
              <w:top w:val="single" w:sz="2" w:space="0" w:color="000001"/>
              <w:left w:val="single" w:sz="2" w:space="0" w:color="000001"/>
              <w:bottom w:val="single" w:sz="2" w:space="0" w:color="000001"/>
              <w:right w:val="single" w:sz="2" w:space="0" w:color="000001"/>
            </w:tcBorders>
            <w:shd w:val="clear" w:color="auto" w:fill="FFFFFF"/>
            <w:tcMar>
              <w:left w:w="9" w:type="dxa"/>
            </w:tcMar>
          </w:tcPr>
          <w:p w:rsidR="00CD58B7" w:rsidRDefault="00CD58B7">
            <w:pPr>
              <w:jc w:val="both"/>
              <w:rPr>
                <w:i/>
                <w:lang w:val="sr-Latn-CS"/>
              </w:rPr>
            </w:pPr>
          </w:p>
          <w:p w:rsidR="00CD58B7" w:rsidRDefault="007B4517">
            <w:pPr>
              <w:jc w:val="both"/>
              <w:rPr>
                <w:lang w:val="sr-Latn-CS"/>
              </w:rPr>
            </w:pPr>
            <w:r>
              <w:rPr>
                <w:lang w:val="sr-Latn-CS"/>
              </w:rPr>
              <w:t xml:space="preserve"> Ponuđač je dužan da u ponudi dostavi: </w:t>
            </w:r>
          </w:p>
          <w:p w:rsidR="00CD58B7" w:rsidRDefault="00CD58B7">
            <w:pPr>
              <w:jc w:val="both"/>
              <w:rPr>
                <w:lang w:val="sr-Latn-CS"/>
              </w:rPr>
            </w:pPr>
          </w:p>
          <w:p w:rsidR="00CD58B7" w:rsidRDefault="007B4517">
            <w:pPr>
              <w:jc w:val="both"/>
              <w:rPr>
                <w:lang w:val="sr-Latn-CS"/>
              </w:rPr>
            </w:pPr>
            <w:r>
              <w:rPr>
                <w:lang w:val="sr-Latn-CS"/>
              </w:rPr>
              <w:t xml:space="preserve">Sredstvo finansijskog obezbeđenja za ozbiljnost ponude i to blanko sopstvenu menicu, koja mora biti evidentirana u Registru menica i ovlašćenja Narodne banke Srbije. Menica mora biti overena pečatom i potpisana od strane lica ovlašćenog za zastupanje, a uz istu mora biti dostavljeno popunjeno i overeno menično ovlašćenje – pismo, sa naznačenim iznosom od 10%  od ukupne vrednosti ponude bez PDV-a. Uz menicu mora biti dostavljena kopija kartona deponovanih potpisa koji je izdat od strane poslovne banke koju ponuđač navodi u meničnom ovlašćenju – pismu. Rok važenja menice je 30 dana od dana otvaranja ponuda (sredstvo obezbeđenja za ozbiljnost ponude treba da traje najmanje koliko i važenje ponude). </w:t>
            </w:r>
          </w:p>
          <w:p w:rsidR="00CD58B7" w:rsidRDefault="007B4517">
            <w:pPr>
              <w:jc w:val="both"/>
              <w:rPr>
                <w:lang w:val="sr-Latn-CS"/>
              </w:rPr>
            </w:pPr>
            <w:r>
              <w:rPr>
                <w:lang w:val="sr-Latn-CS"/>
              </w:rPr>
              <w:t>Naručilac će unovčiti menicu datu uz ponudu ukoliko: ponuđač nakon isteka roka za podnošenje ponuda povuče, opozove ili izmeni svoju ponudu; ponuđač kome je dodeljen ugovor blagovremeno ne potpiše ugovor o javnoj nabavci; ponuđač kome je dodeljen ugovor ne podnese sredstvo obezbeđenja za dobro izvršenje posla u skladu sa zahtevima iz konkursne dokumentacije.</w:t>
            </w:r>
          </w:p>
          <w:p w:rsidR="00CD58B7" w:rsidRDefault="007B4517">
            <w:pPr>
              <w:jc w:val="both"/>
              <w:rPr>
                <w:lang w:val="sr-Latn-CS"/>
              </w:rPr>
            </w:pPr>
            <w:r>
              <w:rPr>
                <w:lang w:val="sr-Latn-CS"/>
              </w:rPr>
              <w:t>Naručilac će vratiti menice ponuđačima sa kojima nije zaključen ugovor, odmah po zaključenju ugovora sa izabranim ponuđačem.</w:t>
            </w:r>
          </w:p>
          <w:p w:rsidR="00CD58B7" w:rsidRDefault="007B4517">
            <w:pPr>
              <w:jc w:val="both"/>
              <w:rPr>
                <w:lang w:val="sr-Latn-CS"/>
              </w:rPr>
            </w:pPr>
            <w:r>
              <w:rPr>
                <w:lang w:val="sr-Latn-CS"/>
              </w:rPr>
              <w:t>Ukoliko ponuđač ne dostavi menicu ponuda će biti odbijena kao neprihvatljiva.</w:t>
            </w:r>
          </w:p>
          <w:p w:rsidR="00CD58B7" w:rsidRDefault="00CD58B7">
            <w:pPr>
              <w:jc w:val="both"/>
              <w:rPr>
                <w:lang w:val="sr-Latn-CS"/>
              </w:rPr>
            </w:pPr>
          </w:p>
          <w:p w:rsidR="00CD58B7" w:rsidRDefault="007B4517">
            <w:pPr>
              <w:jc w:val="both"/>
              <w:rPr>
                <w:lang w:val="sr-Latn-CS"/>
              </w:rPr>
            </w:pPr>
            <w:r>
              <w:rPr>
                <w:lang w:val="sr-Latn-CS"/>
              </w:rPr>
              <w:t>Izabrani ponuđač je dužan da dostavi:</w:t>
            </w:r>
          </w:p>
          <w:p w:rsidR="00CD58B7" w:rsidRDefault="007B4517">
            <w:pPr>
              <w:jc w:val="both"/>
            </w:pPr>
            <w:r>
              <w:t xml:space="preserve">- </w:t>
            </w:r>
            <w:proofErr w:type="gramStart"/>
            <w:r>
              <w:t>sredstvo</w:t>
            </w:r>
            <w:proofErr w:type="gramEnd"/>
            <w:r>
              <w:t xml:space="preserve"> finansijskog obezbeđenja za iznos avansa, </w:t>
            </w:r>
            <w:r>
              <w:rPr>
                <w:lang w:val="sr-Latn-CS"/>
              </w:rPr>
              <w:t>blanko sopstvenu menicu, koja mora biti evidentirana u Registru menica i ovlašćenja Narodne banke Srbije. Menica mora biti overena pečatom i potpisana od strane lica ovlašćenog za zastupanje, a uz istu mora biti dostavljeno popunjeno i overeno menično ovlašćenje – pismo</w:t>
            </w:r>
          </w:p>
          <w:p w:rsidR="00CD58B7" w:rsidRDefault="007B4517">
            <w:pPr>
              <w:jc w:val="both"/>
            </w:pPr>
            <w:r>
              <w:rPr>
                <w:lang w:val="sr-Latn-CS"/>
              </w:rPr>
              <w:t>-</w:t>
            </w:r>
            <w:r>
              <w:t>s</w:t>
            </w:r>
            <w:r>
              <w:rPr>
                <w:lang w:val="sr-Latn-CS"/>
              </w:rPr>
              <w:t>redstvo finansijskog obezbeđenja za dobro izvršenje posla i to blanko sopstvenu menicu, koja mora biti evidentirana u Registru menica i ovlašćenja Narodne banke Srbije. Menica mora biti overena pečatom i potpisana od strane lica ovlašćenog za zastupanje, a uz istu mora biti dostavljeno popunjeno i overeno menično ovlašćenje – pismo, sa naznačenim iznosom od 10%  od ukupne vrednosti ponude bez PDV-a. Uz menicu mora biti dostavljena kopija kartona deponovanih potpisa koji je izdat od strane poslovne banke koju ponuđač navodi u meničnom ovlašćenju – pismu. Rok važenja menice je 10 dana duži od roka predviđenog za završetak radova.</w:t>
            </w:r>
          </w:p>
        </w:tc>
      </w:tr>
    </w:tbl>
    <w:p w:rsidR="00CD58B7" w:rsidRDefault="00CD58B7">
      <w:pPr>
        <w:jc w:val="both"/>
        <w:rPr>
          <w:lang w:val="sr-Latn-CS"/>
        </w:rPr>
      </w:pPr>
    </w:p>
    <w:p w:rsidR="00CD58B7" w:rsidRDefault="007B4517">
      <w:pPr>
        <w:jc w:val="both"/>
        <w:rPr>
          <w:b/>
          <w:lang w:val="sr-Latn-CS"/>
        </w:rPr>
      </w:pPr>
      <w:r>
        <w:rPr>
          <w:b/>
          <w:lang w:val="sr-Latn-CS"/>
        </w:rPr>
        <w:t>13. ZAŠTITA POVERLJIVOSTI PODATAKA KOJE NARUČILAC STAVLJA PONUĐAČIMA NA RASPOLAGANJE, UKLJUČUJUĆI I NJIHOVE PODIZVOĐAČE</w:t>
      </w:r>
    </w:p>
    <w:p w:rsidR="00CD58B7" w:rsidRDefault="007B4517">
      <w:pPr>
        <w:jc w:val="both"/>
        <w:rPr>
          <w:lang w:val="sr-Latn-CS"/>
        </w:rPr>
      </w:pPr>
      <w:r>
        <w:rPr>
          <w:lang w:val="sr-Latn-CS"/>
        </w:rPr>
        <w:t xml:space="preserve"> </w:t>
      </w:r>
    </w:p>
    <w:p w:rsidR="00CD58B7" w:rsidRDefault="007B4517">
      <w:pPr>
        <w:jc w:val="both"/>
        <w:rPr>
          <w:lang w:val="sr-Latn-CS"/>
        </w:rPr>
      </w:pPr>
      <w:r>
        <w:rPr>
          <w:lang w:val="sr-Latn-CS"/>
        </w:rPr>
        <w:t>Predmetna nabavka ne sadrži poverljive informacije koje naručilac stavlja na raspolaganje.</w:t>
      </w:r>
    </w:p>
    <w:p w:rsidR="00CD58B7" w:rsidRDefault="00CD58B7">
      <w:pPr>
        <w:jc w:val="both"/>
        <w:rPr>
          <w:lang w:val="sr-Latn-CS"/>
        </w:rPr>
      </w:pPr>
    </w:p>
    <w:p w:rsidR="00CD58B7" w:rsidRDefault="007B4517">
      <w:pPr>
        <w:jc w:val="both"/>
        <w:rPr>
          <w:b/>
          <w:lang w:val="sr-Latn-CS"/>
        </w:rPr>
      </w:pPr>
      <w:r>
        <w:rPr>
          <w:b/>
          <w:lang w:val="sr-Latn-CS"/>
        </w:rPr>
        <w:t>14. DODATNE INFORMACIJE ILI POJAŠNJENJA U VEZI SA PRIPREMANJEM PONUDE</w:t>
      </w:r>
    </w:p>
    <w:p w:rsidR="00CD58B7" w:rsidRDefault="00CD58B7">
      <w:pPr>
        <w:tabs>
          <w:tab w:val="left" w:pos="1200"/>
        </w:tabs>
        <w:jc w:val="both"/>
        <w:rPr>
          <w:lang w:val="sr-Latn-CS"/>
        </w:rPr>
      </w:pPr>
    </w:p>
    <w:p w:rsidR="00CD58B7" w:rsidRDefault="007B4517">
      <w:pPr>
        <w:jc w:val="both"/>
      </w:pPr>
      <w:r>
        <w:rPr>
          <w:color w:val="00000A"/>
          <w:lang w:val="sr-Latn-CS"/>
        </w:rPr>
        <w:t xml:space="preserve">Zainteresovano lice može, u pisanom obliku putem pošte na adresu naručioca, elektronske pošte na e-mail </w:t>
      </w:r>
      <w:hyperlink r:id="rId8">
        <w:r>
          <w:rPr>
            <w:rStyle w:val="InternetLink"/>
            <w:color w:val="00000A"/>
          </w:rPr>
          <w:t>jovana.topic@becej.rs</w:t>
        </w:r>
      </w:hyperlink>
      <w:r>
        <w:rPr>
          <w:color w:val="00000A"/>
        </w:rPr>
        <w:t xml:space="preserve"> </w:t>
      </w:r>
      <w:r>
        <w:rPr>
          <w:color w:val="00000A"/>
          <w:lang w:val="sr-Latn-CS"/>
        </w:rPr>
        <w:t>tražiti od naručioca dodatne informacije ili pojašnjenja u vezi sa pripremanjem ponude, pri čemu može da ukaže naručiocu i na eventualno uočene nedostatke i nepravilnosti u konkursnoj dokumentaciji, najkasnije 5 dana pre isteka roka za podnošenje ponude.</w:t>
      </w:r>
    </w:p>
    <w:p w:rsidR="00CD58B7" w:rsidRDefault="00CD58B7">
      <w:pPr>
        <w:jc w:val="both"/>
        <w:rPr>
          <w:color w:val="00000A"/>
          <w:lang w:val="sr-Latn-CS"/>
        </w:rPr>
      </w:pPr>
    </w:p>
    <w:p w:rsidR="00CD58B7" w:rsidRDefault="007B4517">
      <w:pPr>
        <w:jc w:val="both"/>
        <w:rPr>
          <w:color w:val="00000A"/>
          <w:lang w:val="sr-Latn-CS"/>
        </w:rPr>
      </w:pPr>
      <w:r>
        <w:rPr>
          <w:color w:val="00000A"/>
          <w:lang w:val="sr-Latn-CS"/>
        </w:rPr>
        <w:t>Naručilac će u roku od 3 (tri) dana od dana prijema zahteva za dodatnim informacijama ili pojašnjenjima konkursne dokumentacije i ukazivanjem na eventualno uočene nedostatke i nepravilnosti u konkursnoj dokumentaciji, odgovor objaviti na Portalu javnih nabavki i na svojoj internet stranici.</w:t>
      </w:r>
    </w:p>
    <w:p w:rsidR="00CD58B7" w:rsidRDefault="00CD58B7">
      <w:pPr>
        <w:jc w:val="both"/>
        <w:rPr>
          <w:color w:val="00000A"/>
          <w:lang w:val="sr-Latn-CS"/>
        </w:rPr>
      </w:pPr>
    </w:p>
    <w:p w:rsidR="00CD58B7" w:rsidRDefault="007B4517">
      <w:pPr>
        <w:jc w:val="both"/>
      </w:pPr>
      <w:r>
        <w:rPr>
          <w:color w:val="00000A"/>
          <w:lang w:val="sr-Latn-CS"/>
        </w:rPr>
        <w:t xml:space="preserve">Dodatne informacije ili pojašnjenja upućuju se sa napomenom „Zahtev za dodatnim informacijama ili pojašnjenjima konkursne dokumentacije (i ukazivanjem na eventualno uočene nedostatke i nepravilnosti u konkursnoj dokumentaciji), JN br. </w:t>
      </w:r>
      <w:proofErr w:type="gramStart"/>
      <w:r w:rsidR="0095277D">
        <w:rPr>
          <w:color w:val="00000A"/>
        </w:rPr>
        <w:t>40/18</w:t>
      </w:r>
      <w:r>
        <w:rPr>
          <w:color w:val="00000A"/>
          <w:lang w:val="sr-Latn-CS"/>
        </w:rPr>
        <w:t>”.</w:t>
      </w:r>
      <w:proofErr w:type="gramEnd"/>
    </w:p>
    <w:p w:rsidR="00CD58B7" w:rsidRDefault="00CD58B7">
      <w:pPr>
        <w:jc w:val="both"/>
        <w:rPr>
          <w:color w:val="00000A"/>
          <w:lang w:val="sr-Latn-CS"/>
        </w:rPr>
      </w:pPr>
    </w:p>
    <w:p w:rsidR="00CD58B7" w:rsidRDefault="007B4517">
      <w:pPr>
        <w:jc w:val="both"/>
        <w:rPr>
          <w:color w:val="00000A"/>
          <w:lang w:val="sr-Latn-CS"/>
        </w:rPr>
      </w:pPr>
      <w:r>
        <w:rPr>
          <w:color w:val="00000A"/>
          <w:lang w:val="sr-Latn-CS"/>
        </w:rPr>
        <w:t>Ako naručilac izmeni ili dopuni konkursnu dokumentaciju 8 ili manje dana pre isteka roka za podnošenje ponuda, dužan je da produži rok za podnošenje ponuda i objavi obaveštenje o produženju roka za podnošenje ponuda.</w:t>
      </w:r>
    </w:p>
    <w:p w:rsidR="00CD58B7" w:rsidRDefault="007B4517">
      <w:pPr>
        <w:jc w:val="both"/>
        <w:rPr>
          <w:color w:val="00000A"/>
          <w:lang w:val="sr-Latn-CS"/>
        </w:rPr>
      </w:pPr>
      <w:r>
        <w:rPr>
          <w:color w:val="00000A"/>
          <w:lang w:val="sr-Latn-CS"/>
        </w:rPr>
        <w:t xml:space="preserve">Po isteku roka predviđenog za podnošenje ponuda naručilac ne može da menja niti da dopunjuje konkursnu dokumentaciju. </w:t>
      </w:r>
    </w:p>
    <w:p w:rsidR="00CD58B7" w:rsidRDefault="007B4517">
      <w:pPr>
        <w:jc w:val="both"/>
        <w:rPr>
          <w:color w:val="00000A"/>
          <w:lang w:val="sr-Latn-CS"/>
        </w:rPr>
      </w:pPr>
      <w:r>
        <w:rPr>
          <w:color w:val="00000A"/>
          <w:lang w:val="sr-Latn-CS"/>
        </w:rPr>
        <w:t xml:space="preserve">Traženje dodatnih informacija ili pojašnjenja u vezi sa pripremanjem ponude telefonom nije dozvoljeno. </w:t>
      </w:r>
    </w:p>
    <w:p w:rsidR="00CD58B7" w:rsidRDefault="007B4517">
      <w:pPr>
        <w:tabs>
          <w:tab w:val="left" w:pos="1200"/>
        </w:tabs>
        <w:jc w:val="both"/>
        <w:rPr>
          <w:color w:val="00000A"/>
          <w:lang w:val="sr-Latn-CS"/>
        </w:rPr>
      </w:pPr>
      <w:r>
        <w:rPr>
          <w:color w:val="00000A"/>
          <w:lang w:val="sr-Latn-CS"/>
        </w:rPr>
        <w:t>Komunikacija u postupku javne nabavke vrši se isključivo na način određen članom 20. Zakona.</w:t>
      </w:r>
    </w:p>
    <w:p w:rsidR="00CD58B7" w:rsidRDefault="00CD58B7">
      <w:pPr>
        <w:tabs>
          <w:tab w:val="left" w:pos="1200"/>
        </w:tabs>
        <w:jc w:val="both"/>
        <w:rPr>
          <w:color w:val="00000A"/>
          <w:lang w:val="sr-Latn-CS"/>
        </w:rPr>
      </w:pPr>
    </w:p>
    <w:p w:rsidR="00CD58B7" w:rsidRDefault="007B4517">
      <w:pPr>
        <w:jc w:val="both"/>
        <w:rPr>
          <w:b/>
          <w:color w:val="00000A"/>
          <w:lang w:val="sr-Latn-CS"/>
        </w:rPr>
      </w:pPr>
      <w:r>
        <w:rPr>
          <w:b/>
          <w:color w:val="00000A"/>
          <w:lang w:val="sr-Latn-CS"/>
        </w:rPr>
        <w:t xml:space="preserve">15. DODATNA OBJAŠNJENJA OD PONUĐAČA POSLE OTVARANJA PONUDA I KONTROLA KOD PONUĐAČA ODNOSNO NJEGOVOG PODIZVOĐAČA </w:t>
      </w:r>
    </w:p>
    <w:p w:rsidR="00CD58B7" w:rsidRDefault="00CD58B7">
      <w:pPr>
        <w:jc w:val="both"/>
        <w:rPr>
          <w:color w:val="00000A"/>
          <w:lang w:val="sr-Latn-CS"/>
        </w:rPr>
      </w:pPr>
    </w:p>
    <w:p w:rsidR="00CD58B7" w:rsidRDefault="007B4517">
      <w:pPr>
        <w:jc w:val="both"/>
        <w:rPr>
          <w:color w:val="00000A"/>
          <w:lang w:val="sr-Latn-CS"/>
        </w:rPr>
      </w:pPr>
      <w:r>
        <w:rPr>
          <w:color w:val="00000A"/>
          <w:lang w:val="sr-Latn-CS"/>
        </w:rPr>
        <w:t xml:space="preserve">Posle otvaranja ponuda naručilac može prilikom stručne ocene ponuda da u pisanom obliku zahteva od ponuđača dodatna objašnjenja koja će mu pomoći pri pregledu, vrednovanju i upoređivanju ponuda, a može da vrši kontrolu (uvid) kod ponuđača, odnosno njegovog podizvođača (član 93. Zakona). </w:t>
      </w:r>
    </w:p>
    <w:p w:rsidR="00CD58B7" w:rsidRDefault="007B4517">
      <w:pPr>
        <w:jc w:val="both"/>
        <w:rPr>
          <w:color w:val="00000A"/>
          <w:lang w:val="sr-Latn-CS"/>
        </w:rPr>
      </w:pPr>
      <w:r>
        <w:rPr>
          <w:color w:val="00000A"/>
          <w:lang w:val="sr-Latn-CS"/>
        </w:rPr>
        <w:t xml:space="preserve">Ukoliko naručilac oceni da su potrebna dodatna objašnjenja ili je potrebno izvršiti kontrolu (uvid) kod ponuđača, odnosno njegovog podizvođača, naručilac će ponuđaču ostaviti primereni rok da postupi po pozivu naručioca, odnosno da omogući naručiocu kontrolu (uvid) kod ponuđača, kao i kod njegovog podizvođača. </w:t>
      </w:r>
    </w:p>
    <w:p w:rsidR="00CD58B7" w:rsidRDefault="007B4517">
      <w:pPr>
        <w:jc w:val="both"/>
        <w:rPr>
          <w:color w:val="00000A"/>
          <w:lang w:val="sr-Latn-CS"/>
        </w:rPr>
      </w:pPr>
      <w:r>
        <w:rPr>
          <w:color w:val="00000A"/>
          <w:lang w:val="sr-Latn-CS"/>
        </w:rPr>
        <w:t xml:space="preserve">Naručilac može uz saglasnost ponuđača da izvrši ispravke računskih grešaka uočenih prilikom razmatranja ponude po okončanom postupku otvaranja. </w:t>
      </w:r>
    </w:p>
    <w:p w:rsidR="00CD58B7" w:rsidRDefault="007B4517">
      <w:pPr>
        <w:jc w:val="both"/>
        <w:rPr>
          <w:color w:val="00000A"/>
          <w:lang w:val="sr-Latn-CS"/>
        </w:rPr>
      </w:pPr>
      <w:r>
        <w:rPr>
          <w:color w:val="00000A"/>
          <w:lang w:val="sr-Latn-CS"/>
        </w:rPr>
        <w:t>U slučaju razlike između jedinične i ukupne cene, merodavna je jedinična cena.</w:t>
      </w:r>
    </w:p>
    <w:p w:rsidR="00CD58B7" w:rsidRDefault="007B4517">
      <w:pPr>
        <w:jc w:val="both"/>
        <w:rPr>
          <w:color w:val="00000A"/>
          <w:lang w:val="sr-Latn-CS"/>
        </w:rPr>
      </w:pPr>
      <w:r>
        <w:rPr>
          <w:color w:val="00000A"/>
          <w:lang w:val="sr-Latn-CS"/>
        </w:rPr>
        <w:lastRenderedPageBreak/>
        <w:t xml:space="preserve">Ako se ponuđač ne saglasi sa ispravkom računskih grešaka, naručilac će njegovu ponudu odbiti kao neprihvatljivu. </w:t>
      </w:r>
    </w:p>
    <w:p w:rsidR="00CD58B7" w:rsidRDefault="00CD58B7">
      <w:pPr>
        <w:jc w:val="both"/>
        <w:rPr>
          <w:lang w:val="sr-Latn-CS"/>
        </w:rPr>
      </w:pPr>
    </w:p>
    <w:p w:rsidR="00CD58B7" w:rsidRDefault="007B4517">
      <w:pPr>
        <w:jc w:val="both"/>
        <w:rPr>
          <w:b/>
          <w:lang w:val="sr-Latn-CS"/>
        </w:rPr>
      </w:pPr>
      <w:r>
        <w:rPr>
          <w:b/>
          <w:lang w:val="sr-Latn-CS"/>
        </w:rPr>
        <w:t>16. VRSTA KRITERIJUMA ZA DODELU UGOVORA, ELEMENTI KRITERIJUMA NA OSNOVU KOJIH SE DODELJUJE UGOVOR I METODOLOGIJA ZA DODELU PONDERA ZA SVAKI ELEMENT KRITERIJUMA</w:t>
      </w:r>
    </w:p>
    <w:p w:rsidR="00CD58B7" w:rsidRDefault="00CD58B7">
      <w:pPr>
        <w:jc w:val="both"/>
        <w:rPr>
          <w:lang w:val="sr-Latn-CS"/>
        </w:rPr>
      </w:pPr>
    </w:p>
    <w:p w:rsidR="00CD58B7" w:rsidRDefault="007B4517">
      <w:pPr>
        <w:jc w:val="both"/>
        <w:rPr>
          <w:lang w:val="sr-Latn-CS"/>
        </w:rPr>
      </w:pPr>
      <w:r>
        <w:rPr>
          <w:lang w:val="sr-Latn-CS"/>
        </w:rPr>
        <w:t xml:space="preserve">Izbor najpovoljnije ponude će se izvršiti primenom kriterijuma „Najniža ponuđena cena“. </w:t>
      </w:r>
    </w:p>
    <w:p w:rsidR="00CD58B7" w:rsidRDefault="00CD58B7">
      <w:pPr>
        <w:jc w:val="both"/>
        <w:rPr>
          <w:lang w:val="sr-Latn-CS"/>
        </w:rPr>
      </w:pPr>
    </w:p>
    <w:p w:rsidR="00CD58B7" w:rsidRDefault="007B4517">
      <w:pPr>
        <w:jc w:val="both"/>
      </w:pPr>
      <w:r>
        <w:rPr>
          <w:b/>
          <w:lang w:val="sr-Latn-CS"/>
        </w:rPr>
        <w:t xml:space="preserve">17. ELEMENTI KRITERIJUMA, </w:t>
      </w:r>
      <w:r>
        <w:rPr>
          <w:b/>
          <w:color w:val="00000A"/>
          <w:lang w:val="sr-Latn-CS"/>
        </w:rPr>
        <w:t xml:space="preserve">ODNOSNO NAČIN NA OSNOVU KOJIH ĆE NARUČILAC IZVRŠITI DODELU UGOVORA U SITUACIJI KADA POSTOJE DVE ILI VIŠE PONUDA SA JEDNAKIM BROJEM PONDERA ILI ISTOM PONUĐENOM CENOM </w:t>
      </w:r>
    </w:p>
    <w:p w:rsidR="00CD58B7" w:rsidRDefault="00CD58B7">
      <w:pPr>
        <w:jc w:val="both"/>
        <w:rPr>
          <w:color w:val="00000A"/>
          <w:lang w:val="sr-Latn-CS"/>
        </w:rPr>
      </w:pPr>
    </w:p>
    <w:p w:rsidR="00CD58B7" w:rsidRDefault="007B4517">
      <w:pPr>
        <w:jc w:val="both"/>
      </w:pPr>
      <w:r>
        <w:rPr>
          <w:lang w:val="sr-Latn-CS"/>
        </w:rPr>
        <w:t xml:space="preserve">Ukoliko dve ili više ponuda imaju istu najnižu ponuđenu cenu, kao najpovoljnija biće izabrana ponuda onog ponuđača koji je </w:t>
      </w:r>
      <w:r>
        <w:t>ponudio</w:t>
      </w:r>
      <w:r>
        <w:rPr>
          <w:lang w:val="sr-Latn-CS"/>
        </w:rPr>
        <w:t xml:space="preserve"> kraći rok i</w:t>
      </w:r>
      <w:r>
        <w:t>zvodjenja radova</w:t>
      </w:r>
      <w:r>
        <w:rPr>
          <w:lang w:val="sr-Latn-CS"/>
        </w:rPr>
        <w:t>.</w:t>
      </w:r>
    </w:p>
    <w:p w:rsidR="00CD58B7" w:rsidRDefault="00CD58B7">
      <w:pPr>
        <w:jc w:val="both"/>
        <w:rPr>
          <w:lang w:val="sr-Latn-CS"/>
        </w:rPr>
      </w:pPr>
    </w:p>
    <w:p w:rsidR="00CD58B7" w:rsidRDefault="007B4517">
      <w:pPr>
        <w:jc w:val="both"/>
        <w:rPr>
          <w:b/>
          <w:lang w:val="sr-Latn-CS"/>
        </w:rPr>
      </w:pPr>
      <w:r>
        <w:rPr>
          <w:b/>
          <w:lang w:val="sr-Latn-CS"/>
        </w:rPr>
        <w:t xml:space="preserve">18. POŠTOVANJE OBAVEZA KOJE PROIZLAZE IZ VAŽEĆIH PROPISA </w:t>
      </w:r>
    </w:p>
    <w:p w:rsidR="00CD58B7" w:rsidRDefault="00CD58B7">
      <w:pPr>
        <w:jc w:val="both"/>
        <w:rPr>
          <w:lang w:val="sr-Latn-CS"/>
        </w:rPr>
      </w:pPr>
    </w:p>
    <w:p w:rsidR="00CD58B7" w:rsidRDefault="007B4517">
      <w:pPr>
        <w:jc w:val="both"/>
      </w:pPr>
      <w:r>
        <w:rPr>
          <w:lang w:val="sr-Latn-CS"/>
        </w:rPr>
        <w:t xml:space="preserve">Ponuđač je dužan da u okviru svoje ponude dostavi izjavu datu pod krivičnom i materijalnom odgovornošću da je poštovao sve obaveze koje proizlaze iz važećih propisa o zaštiti na radu, zapošljavanju i uslovima rada, zaštiti životne sredine, </w:t>
      </w:r>
      <w:r>
        <w:rPr>
          <w:color w:val="00000A"/>
          <w:lang w:val="sr-Latn-CS"/>
        </w:rPr>
        <w:t xml:space="preserve">kao i da nema zabranu obavljanja delatnosti koja je na snazi u vreme podnošenja ponude (Obrazac izjave iz poglavlja </w:t>
      </w:r>
      <w:r>
        <w:rPr>
          <w:color w:val="00000A"/>
        </w:rPr>
        <w:t>I</w:t>
      </w:r>
      <w:r>
        <w:rPr>
          <w:color w:val="00000A"/>
          <w:lang w:val="sr-Latn-CS"/>
        </w:rPr>
        <w:t>V odeljak 3.).</w:t>
      </w:r>
    </w:p>
    <w:p w:rsidR="00CD58B7" w:rsidRDefault="007B4517">
      <w:pPr>
        <w:jc w:val="both"/>
        <w:rPr>
          <w:lang w:val="sr-Latn-CS"/>
        </w:rPr>
      </w:pPr>
      <w:r>
        <w:rPr>
          <w:lang w:val="sr-Latn-CS"/>
        </w:rPr>
        <w:t xml:space="preserve"> </w:t>
      </w:r>
    </w:p>
    <w:p w:rsidR="00CD58B7" w:rsidRDefault="007B4517">
      <w:pPr>
        <w:jc w:val="both"/>
        <w:rPr>
          <w:b/>
          <w:lang w:val="sr-Latn-CS"/>
        </w:rPr>
      </w:pPr>
      <w:r>
        <w:rPr>
          <w:b/>
          <w:lang w:val="sr-Latn-CS"/>
        </w:rPr>
        <w:t>19. KORIŠĆENJE PATENTA I ODGOVORNOST ZA POVREDU ZAŠTIĆENIH PRAVA INTELEKTUALNE SVOJINE TREĆIH LICA</w:t>
      </w:r>
    </w:p>
    <w:p w:rsidR="00CD58B7" w:rsidRDefault="00CD58B7">
      <w:pPr>
        <w:jc w:val="both"/>
        <w:rPr>
          <w:lang w:val="sr-Latn-CS"/>
        </w:rPr>
      </w:pPr>
    </w:p>
    <w:p w:rsidR="00CD58B7" w:rsidRDefault="007B4517">
      <w:pPr>
        <w:jc w:val="both"/>
        <w:rPr>
          <w:lang w:val="sr-Latn-CS"/>
        </w:rPr>
      </w:pPr>
      <w:r>
        <w:rPr>
          <w:lang w:val="sr-Latn-CS"/>
        </w:rPr>
        <w:t>Naknadu za korišćenje patenata, kao i odgovornost za povredu zaštićenih prava intelektualne svojine trećih lica snosi ponuđač.</w:t>
      </w:r>
    </w:p>
    <w:p w:rsidR="00CD58B7" w:rsidRDefault="00CD58B7">
      <w:pPr>
        <w:jc w:val="both"/>
        <w:rPr>
          <w:lang w:val="sr-Latn-CS"/>
        </w:rPr>
      </w:pPr>
    </w:p>
    <w:p w:rsidR="00CD58B7" w:rsidRDefault="007B4517">
      <w:pPr>
        <w:jc w:val="both"/>
        <w:rPr>
          <w:b/>
          <w:lang w:val="sr-Latn-CS"/>
        </w:rPr>
      </w:pPr>
      <w:r>
        <w:rPr>
          <w:b/>
          <w:lang w:val="sr-Latn-CS"/>
        </w:rPr>
        <w:t xml:space="preserve">20. NAČIN I ROK ZA PODNOŠENJE ZAHTEVA ZA ZAŠTITU PRAVA PONUĐAČA </w:t>
      </w:r>
    </w:p>
    <w:p w:rsidR="00CD58B7" w:rsidRDefault="00CD58B7">
      <w:pPr>
        <w:jc w:val="both"/>
        <w:rPr>
          <w:lang w:val="sr-Latn-CS"/>
        </w:rPr>
      </w:pPr>
    </w:p>
    <w:p w:rsidR="00CD58B7" w:rsidRDefault="007B4517">
      <w:pPr>
        <w:jc w:val="both"/>
      </w:pPr>
      <w:r>
        <w:rPr>
          <w:color w:val="00000A"/>
        </w:rPr>
        <w:t xml:space="preserve">Zаhtev zа zаštitu prаvа može dа podnese ponuđаč, odnosno svаko zаinteresovаno lice koji ima interes za dodelu ugovora, u ovom postupku javne nabavke i koji je pretrpeo </w:t>
      </w:r>
      <w:proofErr w:type="gramStart"/>
      <w:r>
        <w:rPr>
          <w:color w:val="00000A"/>
        </w:rPr>
        <w:t>ili</w:t>
      </w:r>
      <w:proofErr w:type="gramEnd"/>
      <w:r>
        <w:rPr>
          <w:color w:val="00000A"/>
        </w:rPr>
        <w:t xml:space="preserve"> bi mogao da pretrpi štetu zbog postupanja naručioca protivno odredbama Zakona o javnim nabavkama (u dаljem tekstu: podnosilаc zаhtevа).</w:t>
      </w:r>
    </w:p>
    <w:p w:rsidR="00CD58B7" w:rsidRDefault="00CD58B7">
      <w:pPr>
        <w:jc w:val="both"/>
        <w:rPr>
          <w:color w:val="00000A"/>
          <w:lang w:val="sr-Latn-CS"/>
        </w:rPr>
      </w:pPr>
    </w:p>
    <w:p w:rsidR="00CD58B7" w:rsidRDefault="007B4517">
      <w:pPr>
        <w:jc w:val="both"/>
      </w:pPr>
      <w:proofErr w:type="gramStart"/>
      <w:r>
        <w:rPr>
          <w:color w:val="00000A"/>
        </w:rPr>
        <w:t>Zahtev za zaštitu prava podnosi se naručiocu, a kopija se istovremeno dostavlja Republičkoj komisiji.</w:t>
      </w:r>
      <w:proofErr w:type="gramEnd"/>
      <w:r>
        <w:rPr>
          <w:color w:val="00000A"/>
        </w:rPr>
        <w:t xml:space="preserve"> </w:t>
      </w:r>
      <w:r>
        <w:rPr>
          <w:color w:val="00000A"/>
          <w:lang w:val="sr-Latn-CS"/>
        </w:rPr>
        <w:t xml:space="preserve">Zahtev za zaštitu prava se dostavlja neposredno, elektronskom poštom na e-mail </w:t>
      </w:r>
      <w:hyperlink r:id="rId9">
        <w:r>
          <w:rPr>
            <w:rStyle w:val="InternetLink"/>
            <w:color w:val="00000A"/>
          </w:rPr>
          <w:t>jovana.topic@becej.rs</w:t>
        </w:r>
      </w:hyperlink>
      <w:r>
        <w:rPr>
          <w:color w:val="00000A"/>
        </w:rPr>
        <w:t xml:space="preserve"> </w:t>
      </w:r>
      <w:r>
        <w:rPr>
          <w:color w:val="00000A"/>
          <w:lang w:val="sr-Latn-CS"/>
        </w:rPr>
        <w:t xml:space="preserve"> ili preporučenom pošiljkom sa povratnicom. </w:t>
      </w:r>
    </w:p>
    <w:p w:rsidR="00CD58B7" w:rsidRDefault="00CD58B7">
      <w:pPr>
        <w:jc w:val="both"/>
        <w:rPr>
          <w:color w:val="00000A"/>
        </w:rPr>
      </w:pPr>
    </w:p>
    <w:p w:rsidR="00CD58B7" w:rsidRDefault="007B4517">
      <w:pPr>
        <w:jc w:val="both"/>
        <w:rPr>
          <w:color w:val="00000A"/>
        </w:rPr>
      </w:pPr>
      <w:proofErr w:type="gramStart"/>
      <w:r>
        <w:rPr>
          <w:color w:val="00000A"/>
        </w:rPr>
        <w:t>Zаhtev zа zаštitu prаvа može se podneti u toku celog postupkа jаvne nаbаvke, protiv svаke rаdnje nаručiocа, osim аko Zаkonom o jаvnim nаbаvkаmа nije drugаčije određeno.</w:t>
      </w:r>
      <w:proofErr w:type="gramEnd"/>
    </w:p>
    <w:p w:rsidR="00CD58B7" w:rsidRDefault="00CD58B7">
      <w:pPr>
        <w:jc w:val="both"/>
        <w:rPr>
          <w:color w:val="00000A"/>
          <w:lang w:val="sr-Latn-CS"/>
        </w:rPr>
      </w:pPr>
    </w:p>
    <w:p w:rsidR="00CD58B7" w:rsidRDefault="007B4517">
      <w:pPr>
        <w:jc w:val="both"/>
        <w:rPr>
          <w:color w:val="00000A"/>
          <w:lang w:val="sr-Latn-CS"/>
        </w:rPr>
      </w:pPr>
      <w:r>
        <w:rPr>
          <w:color w:val="00000A"/>
          <w:lang w:val="sr-Latn-CS"/>
        </w:rPr>
        <w:t xml:space="preserve">Zahtev za zaštitu prava kojim se osporava vrsta postupka, sadržina poziva za podnošenje ponuda ili konkursne dokumentacije smatraće se blagovremenim ako je primljen od strane naručioca tri dana pre isteka roka za podnošenje ponuda, bez obzira na način dostavljanja i </w:t>
      </w:r>
      <w:r>
        <w:rPr>
          <w:color w:val="00000A"/>
          <w:lang w:val="sr-Latn-CS"/>
        </w:rPr>
        <w:lastRenderedPageBreak/>
        <w:t>ukoliko je podnosilac zahteva u skladu sa članom 63. stav 2. ovog zakona ukazao naručiocu na eventualne nedostatke i nepravilnosti, a naručilac iste nije otklonio.</w:t>
      </w:r>
    </w:p>
    <w:p w:rsidR="00CD58B7" w:rsidRDefault="00CD58B7">
      <w:pPr>
        <w:jc w:val="both"/>
        <w:rPr>
          <w:color w:val="00000A"/>
          <w:lang w:val="sr-Latn-CS"/>
        </w:rPr>
      </w:pPr>
    </w:p>
    <w:p w:rsidR="00CD58B7" w:rsidRDefault="007B4517">
      <w:pPr>
        <w:jc w:val="both"/>
      </w:pPr>
      <w:proofErr w:type="gramStart"/>
      <w:r>
        <w:rPr>
          <w:color w:val="00000A"/>
        </w:rPr>
        <w:t>Zahtev za zaštitu prava kojim se osporavaju radnje koje naručilac preduzme pre isteka roka za podnošenje ponuda, a nakon isteka roka iz stava 4.</w:t>
      </w:r>
      <w:proofErr w:type="gramEnd"/>
      <w:r>
        <w:rPr>
          <w:color w:val="00000A"/>
        </w:rPr>
        <w:t xml:space="preserve"> </w:t>
      </w:r>
      <w:proofErr w:type="gramStart"/>
      <w:r>
        <w:rPr>
          <w:color w:val="00000A"/>
        </w:rPr>
        <w:t>ovog</w:t>
      </w:r>
      <w:proofErr w:type="gramEnd"/>
      <w:r>
        <w:rPr>
          <w:color w:val="00000A"/>
        </w:rPr>
        <w:t xml:space="preserve"> odeljka (rok iz stava 3. člana 149. ZJN), smatraće se blagovremenim ukoliko je podnet najkasnije do isteka roka za podnošenje ponuda.</w:t>
      </w:r>
    </w:p>
    <w:p w:rsidR="00CD58B7" w:rsidRDefault="00CD58B7">
      <w:pPr>
        <w:jc w:val="both"/>
        <w:rPr>
          <w:color w:val="00000A"/>
          <w:lang w:val="sr-Latn-CS"/>
        </w:rPr>
      </w:pPr>
    </w:p>
    <w:p w:rsidR="00CD58B7" w:rsidRDefault="007B4517">
      <w:pPr>
        <w:jc w:val="both"/>
        <w:rPr>
          <w:color w:val="00000A"/>
          <w:lang w:val="sr-Latn-CS"/>
        </w:rPr>
      </w:pPr>
      <w:r>
        <w:rPr>
          <w:color w:val="00000A"/>
          <w:lang w:val="sr-Latn-CS"/>
        </w:rPr>
        <w:t>Posle donošenja odluke o dodeli ugovora i odluke o obustavi postupka, rok za podnošenje zahteva za zaštitu prava je pet dana od dana objavljivanja odluke na Portalu javnih nabavki.</w:t>
      </w:r>
    </w:p>
    <w:p w:rsidR="00CD58B7" w:rsidRDefault="00CD58B7">
      <w:pPr>
        <w:jc w:val="both"/>
        <w:rPr>
          <w:color w:val="00000A"/>
          <w:lang w:val="sr-Latn-CS"/>
        </w:rPr>
      </w:pPr>
    </w:p>
    <w:p w:rsidR="00CD58B7" w:rsidRDefault="007B4517">
      <w:pPr>
        <w:jc w:val="both"/>
      </w:pPr>
      <w:r>
        <w:rPr>
          <w:color w:val="00000A"/>
        </w:rPr>
        <w:t xml:space="preserve">Zahtevom za zaštitu prava ne mogu se osporavati radnje naručioca preduzete u postupku javne nabavke ako su podnosiocu zahteva bili </w:t>
      </w:r>
      <w:proofErr w:type="gramStart"/>
      <w:r>
        <w:rPr>
          <w:color w:val="00000A"/>
        </w:rPr>
        <w:t>ili</w:t>
      </w:r>
      <w:proofErr w:type="gramEnd"/>
      <w:r>
        <w:rPr>
          <w:color w:val="00000A"/>
        </w:rPr>
        <w:t xml:space="preserve"> mogli biti poznati razlozi za njegovo podnošenje pre isteka roka za podnošenje zahteva iz stava 4. </w:t>
      </w:r>
      <w:proofErr w:type="gramStart"/>
      <w:r>
        <w:rPr>
          <w:color w:val="00000A"/>
        </w:rPr>
        <w:t>i</w:t>
      </w:r>
      <w:proofErr w:type="gramEnd"/>
      <w:r>
        <w:rPr>
          <w:color w:val="00000A"/>
        </w:rPr>
        <w:t xml:space="preserve"> 5. </w:t>
      </w:r>
      <w:proofErr w:type="gramStart"/>
      <w:r>
        <w:rPr>
          <w:color w:val="00000A"/>
        </w:rPr>
        <w:t>ovog</w:t>
      </w:r>
      <w:proofErr w:type="gramEnd"/>
      <w:r>
        <w:rPr>
          <w:color w:val="00000A"/>
        </w:rPr>
        <w:t xml:space="preserve"> odeljka (rokovi iz stava 3. i 4. člana 149. </w:t>
      </w:r>
      <w:proofErr w:type="gramStart"/>
      <w:r>
        <w:rPr>
          <w:color w:val="00000A"/>
        </w:rPr>
        <w:t>ZJN), a podnosilac zahteva ga nije podneo pre isteka tog roka.</w:t>
      </w:r>
      <w:proofErr w:type="gramEnd"/>
    </w:p>
    <w:p w:rsidR="00CD58B7" w:rsidRDefault="00CD58B7">
      <w:pPr>
        <w:jc w:val="both"/>
        <w:rPr>
          <w:color w:val="00000A"/>
          <w:lang w:val="sr-Latn-CS"/>
        </w:rPr>
      </w:pPr>
    </w:p>
    <w:p w:rsidR="00CD58B7" w:rsidRDefault="007B4517">
      <w:pPr>
        <w:jc w:val="both"/>
        <w:rPr>
          <w:color w:val="00000A"/>
        </w:rPr>
      </w:pPr>
      <w:r>
        <w:rPr>
          <w:color w:val="00000A"/>
        </w:rPr>
        <w:t xml:space="preserve">Ako je u istom postupku javne nabavke ponovo podnet zahtev za zaštitu prava </w:t>
      </w:r>
      <w:proofErr w:type="gramStart"/>
      <w:r>
        <w:rPr>
          <w:color w:val="00000A"/>
        </w:rPr>
        <w:t>od</w:t>
      </w:r>
      <w:proofErr w:type="gramEnd"/>
      <w:r>
        <w:rPr>
          <w:color w:val="00000A"/>
        </w:rPr>
        <w:t xml:space="preserve"> strane istog podnosioca zahteva, u tom zahtevu se ne mogu osporavati radnje naručioca za koje je podnosilac zahteva znao ili mogao znati prilikom podnošenja prethodnog zahteva.</w:t>
      </w:r>
    </w:p>
    <w:p w:rsidR="00CD58B7" w:rsidRDefault="00CD58B7">
      <w:pPr>
        <w:jc w:val="both"/>
        <w:rPr>
          <w:color w:val="00000A"/>
        </w:rPr>
      </w:pPr>
    </w:p>
    <w:p w:rsidR="00CD58B7" w:rsidRDefault="007B4517">
      <w:pPr>
        <w:jc w:val="both"/>
      </w:pPr>
      <w:r>
        <w:rPr>
          <w:color w:val="00000A"/>
        </w:rPr>
        <w:t xml:space="preserve">Naručilac objavljuje obaveštenje o podnetom zahtevu za zaštitu prava </w:t>
      </w:r>
      <w:proofErr w:type="gramStart"/>
      <w:r>
        <w:rPr>
          <w:color w:val="00000A"/>
        </w:rPr>
        <w:t>na</w:t>
      </w:r>
      <w:proofErr w:type="gramEnd"/>
      <w:r>
        <w:rPr>
          <w:color w:val="00000A"/>
        </w:rPr>
        <w:t xml:space="preserve"> Portalu javnih nabavki i na svojoj internet stranici najkasnije u roku od dva dana od dana prijema zahteva za zaštitu prava, koje sadrži podatke iz Priloga 3LJ uz ZJN.</w:t>
      </w:r>
    </w:p>
    <w:p w:rsidR="00CD58B7" w:rsidRDefault="00CD58B7">
      <w:pPr>
        <w:jc w:val="both"/>
        <w:rPr>
          <w:color w:val="00000A"/>
          <w:lang w:val="sr-Latn-CS"/>
        </w:rPr>
      </w:pPr>
    </w:p>
    <w:p w:rsidR="00CD58B7" w:rsidRDefault="00CD58B7">
      <w:pPr>
        <w:jc w:val="both"/>
        <w:rPr>
          <w:color w:val="00000A"/>
          <w:lang w:val="sr-Latn-CS"/>
        </w:rPr>
      </w:pPr>
    </w:p>
    <w:p w:rsidR="00CD58B7" w:rsidRDefault="007B4517">
      <w:pPr>
        <w:jc w:val="both"/>
      </w:pPr>
      <w:r>
        <w:rPr>
          <w:color w:val="00000A"/>
        </w:rPr>
        <w:t xml:space="preserve">Podnosilаc zаhtevа zа zаštitu prаvа je dužаn dа nа rаčun budžetа Republike Srbije uplаti tаksu u iznosu </w:t>
      </w:r>
      <w:proofErr w:type="gramStart"/>
      <w:r>
        <w:rPr>
          <w:color w:val="00000A"/>
        </w:rPr>
        <w:t>od</w:t>
      </w:r>
      <w:proofErr w:type="gramEnd"/>
      <w:r>
        <w:rPr>
          <w:color w:val="00000A"/>
        </w:rPr>
        <w:t xml:space="preserve"> 60.000 dinara.</w:t>
      </w:r>
    </w:p>
    <w:p w:rsidR="00CD58B7" w:rsidRDefault="00CD58B7">
      <w:pPr>
        <w:jc w:val="both"/>
        <w:rPr>
          <w:color w:val="00000A"/>
        </w:rPr>
      </w:pPr>
    </w:p>
    <w:p w:rsidR="00CD58B7" w:rsidRDefault="007B4517">
      <w:pPr>
        <w:jc w:val="both"/>
      </w:pPr>
      <w:r>
        <w:rPr>
          <w:color w:val="00000A"/>
        </w:rPr>
        <w:t>Broj rаčunа: (</w:t>
      </w:r>
      <w:r>
        <w:rPr>
          <w:i/>
          <w:color w:val="00000A"/>
          <w:u w:val="single"/>
        </w:rPr>
        <w:t>broj- 840-30678845-06</w:t>
      </w:r>
      <w:r>
        <w:rPr>
          <w:color w:val="00000A"/>
        </w:rPr>
        <w:t xml:space="preserve">), </w:t>
      </w:r>
    </w:p>
    <w:p w:rsidR="00CD58B7" w:rsidRDefault="007B4517">
      <w:pPr>
        <w:jc w:val="both"/>
      </w:pPr>
      <w:r>
        <w:rPr>
          <w:color w:val="00000A"/>
        </w:rPr>
        <w:t xml:space="preserve">Poziv nа broj: </w:t>
      </w:r>
      <w:r w:rsidR="00901D07">
        <w:rPr>
          <w:color w:val="00000A"/>
        </w:rPr>
        <w:t>40</w:t>
      </w:r>
      <w:r w:rsidR="00F14174">
        <w:rPr>
          <w:color w:val="00000A"/>
        </w:rPr>
        <w:t>/18</w:t>
      </w:r>
      <w:r>
        <w:rPr>
          <w:color w:val="00000A"/>
        </w:rPr>
        <w:t>,</w:t>
      </w:r>
    </w:p>
    <w:p w:rsidR="00CD58B7" w:rsidRDefault="007B4517">
      <w:pPr>
        <w:jc w:val="both"/>
      </w:pPr>
      <w:r>
        <w:rPr>
          <w:color w:val="00000A"/>
        </w:rPr>
        <w:t xml:space="preserve">Svrhа plаćаnjа: ZZP, Naziv naručioca, broj </w:t>
      </w:r>
      <w:proofErr w:type="gramStart"/>
      <w:r>
        <w:rPr>
          <w:color w:val="00000A"/>
        </w:rPr>
        <w:t>ili</w:t>
      </w:r>
      <w:proofErr w:type="gramEnd"/>
      <w:r>
        <w:rPr>
          <w:color w:val="00000A"/>
        </w:rPr>
        <w:t xml:space="preserve"> oznaka javne nabavke</w:t>
      </w:r>
    </w:p>
    <w:p w:rsidR="00CD58B7" w:rsidRDefault="007B4517">
      <w:pPr>
        <w:jc w:val="both"/>
        <w:rPr>
          <w:color w:val="00000A"/>
        </w:rPr>
      </w:pPr>
      <w:r>
        <w:rPr>
          <w:color w:val="00000A"/>
        </w:rPr>
        <w:t>Korisnik: Budžet Republike Srbije.</w:t>
      </w:r>
    </w:p>
    <w:p w:rsidR="00CD58B7" w:rsidRDefault="00CD58B7">
      <w:pPr>
        <w:tabs>
          <w:tab w:val="left" w:pos="2250"/>
        </w:tabs>
        <w:jc w:val="both"/>
      </w:pPr>
    </w:p>
    <w:p w:rsidR="00CD58B7" w:rsidRDefault="007B4517">
      <w:pPr>
        <w:jc w:val="both"/>
      </w:pPr>
      <w:proofErr w:type="gramStart"/>
      <w:r>
        <w:t>Postupak zaštite prava u psutupcima javnih nabavki propisan je čl.</w:t>
      </w:r>
      <w:proofErr w:type="gramEnd"/>
      <w:r>
        <w:t xml:space="preserve"> 138. </w:t>
      </w:r>
      <w:proofErr w:type="gramStart"/>
      <w:r>
        <w:t>do</w:t>
      </w:r>
      <w:proofErr w:type="gramEnd"/>
      <w:r>
        <w:t xml:space="preserve"> 167. </w:t>
      </w:r>
      <w:proofErr w:type="gramStart"/>
      <w:r>
        <w:t>ZJN.</w:t>
      </w:r>
      <w:proofErr w:type="gramEnd"/>
    </w:p>
    <w:p w:rsidR="00CD58B7" w:rsidRDefault="00CD58B7">
      <w:pPr>
        <w:jc w:val="both"/>
      </w:pPr>
    </w:p>
    <w:p w:rsidR="00CD58B7" w:rsidRDefault="00CD58B7">
      <w:pPr>
        <w:jc w:val="both"/>
      </w:pPr>
    </w:p>
    <w:p w:rsidR="00CD58B7" w:rsidRDefault="00CD58B7">
      <w:pPr>
        <w:jc w:val="both"/>
        <w:rPr>
          <w:lang w:val="sr-Latn-CS"/>
        </w:rPr>
      </w:pPr>
    </w:p>
    <w:p w:rsidR="00CD58B7" w:rsidRDefault="007B4517">
      <w:pPr>
        <w:jc w:val="both"/>
        <w:rPr>
          <w:b/>
          <w:lang w:val="sr-Latn-CS"/>
        </w:rPr>
      </w:pPr>
      <w:r>
        <w:rPr>
          <w:b/>
          <w:lang w:val="sr-Latn-CS"/>
        </w:rPr>
        <w:t>22. ROK U KOJEM ĆE UGOVOR BITI ZAKLJUČEN</w:t>
      </w:r>
    </w:p>
    <w:p w:rsidR="00CD58B7" w:rsidRDefault="00CD58B7">
      <w:pPr>
        <w:jc w:val="both"/>
        <w:rPr>
          <w:lang w:val="sr-Latn-CS"/>
        </w:rPr>
      </w:pPr>
    </w:p>
    <w:p w:rsidR="00CD58B7" w:rsidRDefault="007B4517">
      <w:pPr>
        <w:jc w:val="both"/>
        <w:rPr>
          <w:color w:val="00000A"/>
          <w:lang w:val="sr-Latn-CS"/>
        </w:rPr>
      </w:pPr>
      <w:r>
        <w:rPr>
          <w:color w:val="00000A"/>
          <w:lang w:val="sr-Latn-CS"/>
        </w:rPr>
        <w:t>Naručilac će ugovor o javnoj nabavci dostaviti ponuđaču kojem je ugovor dodeljen u roku od osam dana od dana proteka roka za podnošenje zahteva za zaštitu prava iz člana 149. Zakona.</w:t>
      </w:r>
    </w:p>
    <w:p w:rsidR="00CD58B7" w:rsidRDefault="00CD58B7">
      <w:pPr>
        <w:jc w:val="both"/>
        <w:rPr>
          <w:color w:val="00000A"/>
          <w:lang w:val="sr-Latn-CS"/>
        </w:rPr>
      </w:pPr>
    </w:p>
    <w:p w:rsidR="00CD58B7" w:rsidRDefault="007B4517">
      <w:pPr>
        <w:jc w:val="both"/>
        <w:rPr>
          <w:color w:val="00000A"/>
          <w:lang w:val="sr-Latn-CS"/>
        </w:rPr>
      </w:pPr>
      <w:r>
        <w:rPr>
          <w:color w:val="00000A"/>
          <w:lang w:val="sr-Latn-CS"/>
        </w:rPr>
        <w:t>U slučaju da je podneta samo jedna ponuda naručilac može zaključiti ugovor pre isteka roka za podnošenje zahteva za zaštitu prava, u skladu sa članom 112. stav 2. tačka 5) Zakona</w:t>
      </w:r>
    </w:p>
    <w:p w:rsidR="000C7DAB" w:rsidRDefault="000C7DAB">
      <w:pPr>
        <w:jc w:val="both"/>
        <w:rPr>
          <w:color w:val="00000A"/>
          <w:lang w:val="sr-Latn-CS"/>
        </w:rPr>
      </w:pPr>
    </w:p>
    <w:p w:rsidR="000C7DAB" w:rsidRDefault="000C7DAB">
      <w:pPr>
        <w:jc w:val="both"/>
        <w:rPr>
          <w:color w:val="00000A"/>
          <w:lang w:val="sr-Latn-CS"/>
        </w:rPr>
      </w:pPr>
    </w:p>
    <w:p w:rsidR="000C7DAB" w:rsidRDefault="000C7DAB">
      <w:pPr>
        <w:jc w:val="both"/>
        <w:rPr>
          <w:color w:val="00000A"/>
          <w:lang w:val="sr-Latn-CS"/>
        </w:rPr>
      </w:pPr>
    </w:p>
    <w:p w:rsidR="000C7DAB" w:rsidRDefault="000C7DAB">
      <w:pPr>
        <w:jc w:val="both"/>
        <w:rPr>
          <w:color w:val="00000A"/>
          <w:lang w:val="sr-Latn-CS"/>
        </w:rPr>
      </w:pPr>
    </w:p>
    <w:p w:rsidR="000C7DAB" w:rsidRPr="00E07F7B" w:rsidRDefault="000C7DAB">
      <w:pPr>
        <w:jc w:val="both"/>
        <w:rPr>
          <w:color w:val="00000A"/>
          <w:lang w:val="sr-Latn-CS"/>
        </w:rPr>
      </w:pPr>
    </w:p>
    <w:p w:rsidR="00901D07" w:rsidRDefault="00901D07">
      <w:pPr>
        <w:jc w:val="both"/>
        <w:rPr>
          <w:lang w:val="sr-Latn-CS"/>
        </w:rPr>
      </w:pPr>
    </w:p>
    <w:p w:rsidR="00CD58B7" w:rsidRDefault="00901D07">
      <w:pPr>
        <w:jc w:val="center"/>
        <w:rPr>
          <w:b/>
          <w:lang w:val="sr-Latn-CS"/>
        </w:rPr>
      </w:pPr>
      <w:r>
        <w:rPr>
          <w:b/>
          <w:lang w:val="sr-Latn-CS"/>
        </w:rPr>
        <w:lastRenderedPageBreak/>
        <w:t>V</w:t>
      </w:r>
      <w:r w:rsidR="007B4517">
        <w:rPr>
          <w:b/>
          <w:lang w:val="sr-Latn-CS"/>
        </w:rPr>
        <w:t xml:space="preserve"> OBRAZAC PONUDE</w:t>
      </w:r>
    </w:p>
    <w:p w:rsidR="00CD58B7" w:rsidRDefault="00CD58B7">
      <w:pPr>
        <w:jc w:val="both"/>
        <w:rPr>
          <w:lang w:val="sr-Latn-CS"/>
        </w:rPr>
      </w:pPr>
    </w:p>
    <w:p w:rsidR="00CD58B7" w:rsidRDefault="00CD58B7">
      <w:pPr>
        <w:jc w:val="both"/>
        <w:rPr>
          <w:lang w:val="sr-Latn-CS"/>
        </w:rPr>
      </w:pPr>
    </w:p>
    <w:p w:rsidR="00CD58B7" w:rsidRDefault="007B4517">
      <w:pPr>
        <w:jc w:val="both"/>
      </w:pPr>
      <w:r>
        <w:rPr>
          <w:lang w:val="sr-Latn-CS"/>
        </w:rPr>
        <w:t xml:space="preserve">Ponuda br. _________ od _______ godine za javnu nabavku </w:t>
      </w:r>
      <w:r>
        <w:t>radova</w:t>
      </w:r>
      <w:r>
        <w:rPr>
          <w:lang w:val="sr-Latn-CS"/>
        </w:rPr>
        <w:t xml:space="preserve">, JN broj </w:t>
      </w:r>
      <w:r w:rsidR="0095277D">
        <w:t>40</w:t>
      </w:r>
      <w:r w:rsidR="00F14174">
        <w:t>/18</w:t>
      </w:r>
      <w:r>
        <w:rPr>
          <w:lang w:val="sr-Latn-CS"/>
        </w:rPr>
        <w:t xml:space="preserve">. </w:t>
      </w:r>
    </w:p>
    <w:p w:rsidR="00CD58B7" w:rsidRDefault="00CD58B7">
      <w:pPr>
        <w:jc w:val="both"/>
        <w:rPr>
          <w:lang w:val="sr-Latn-CS"/>
        </w:rPr>
      </w:pPr>
    </w:p>
    <w:p w:rsidR="00CD58B7" w:rsidRDefault="007B4517">
      <w:pPr>
        <w:jc w:val="both"/>
        <w:rPr>
          <w:b/>
          <w:lang w:val="sr-Latn-CS"/>
        </w:rPr>
      </w:pPr>
      <w:r>
        <w:rPr>
          <w:b/>
          <w:lang w:val="sr-Latn-CS"/>
        </w:rPr>
        <w:t>1)OPŠTI PODACI O PONUĐAČU</w:t>
      </w:r>
    </w:p>
    <w:tbl>
      <w:tblPr>
        <w:tblW w:w="9271" w:type="dxa"/>
        <w:tblInd w:w="-89" w:type="dxa"/>
        <w:tblBorders>
          <w:top w:val="single" w:sz="4" w:space="0" w:color="000001"/>
          <w:left w:val="single" w:sz="4" w:space="0" w:color="000001"/>
          <w:bottom w:val="single" w:sz="4" w:space="0" w:color="000001"/>
          <w:insideH w:val="single" w:sz="4" w:space="0" w:color="000001"/>
        </w:tblBorders>
        <w:tblCellMar>
          <w:left w:w="28" w:type="dxa"/>
        </w:tblCellMar>
        <w:tblLook w:val="0000"/>
      </w:tblPr>
      <w:tblGrid>
        <w:gridCol w:w="4619"/>
        <w:gridCol w:w="4652"/>
      </w:tblGrid>
      <w:tr w:rsidR="00CD58B7">
        <w:tc>
          <w:tcPr>
            <w:tcW w:w="4619" w:type="dxa"/>
            <w:tcBorders>
              <w:top w:val="single" w:sz="4" w:space="0" w:color="000001"/>
              <w:left w:val="single" w:sz="4" w:space="0" w:color="000001"/>
              <w:bottom w:val="single" w:sz="4" w:space="0" w:color="000001"/>
            </w:tcBorders>
            <w:shd w:val="clear" w:color="auto" w:fill="FFFFFF"/>
            <w:tcMar>
              <w:left w:w="28" w:type="dxa"/>
            </w:tcMar>
          </w:tcPr>
          <w:p w:rsidR="00CD58B7" w:rsidRDefault="007B4517">
            <w:pPr>
              <w:jc w:val="both"/>
              <w:rPr>
                <w:lang w:val="sr-Latn-CS"/>
              </w:rPr>
            </w:pPr>
            <w:r>
              <w:rPr>
                <w:lang w:val="sr-Latn-CS"/>
              </w:rPr>
              <w:t>Naziv ponuđača:</w:t>
            </w:r>
          </w:p>
          <w:p w:rsidR="00CD58B7" w:rsidRDefault="00CD58B7">
            <w:pPr>
              <w:jc w:val="both"/>
              <w:rPr>
                <w:lang w:val="sr-Latn-CS"/>
              </w:rPr>
            </w:pPr>
          </w:p>
        </w:tc>
        <w:tc>
          <w:tcPr>
            <w:tcW w:w="4651"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tc>
      </w:tr>
      <w:tr w:rsidR="00CD58B7">
        <w:tc>
          <w:tcPr>
            <w:tcW w:w="4619" w:type="dxa"/>
            <w:tcBorders>
              <w:top w:val="single" w:sz="4" w:space="0" w:color="000001"/>
              <w:left w:val="single" w:sz="4" w:space="0" w:color="000001"/>
              <w:bottom w:val="single" w:sz="4" w:space="0" w:color="000001"/>
            </w:tcBorders>
            <w:shd w:val="clear" w:color="auto" w:fill="FFFFFF"/>
            <w:tcMar>
              <w:left w:w="28" w:type="dxa"/>
            </w:tcMar>
          </w:tcPr>
          <w:p w:rsidR="00CD58B7" w:rsidRDefault="007B4517">
            <w:pPr>
              <w:jc w:val="both"/>
              <w:rPr>
                <w:lang w:val="sr-Latn-CS"/>
              </w:rPr>
            </w:pPr>
            <w:r>
              <w:rPr>
                <w:lang w:val="sr-Latn-CS"/>
              </w:rPr>
              <w:t>Adresa ponuđača:</w:t>
            </w:r>
          </w:p>
          <w:p w:rsidR="00CD58B7" w:rsidRDefault="00CD58B7">
            <w:pPr>
              <w:jc w:val="both"/>
              <w:rPr>
                <w:lang w:val="sr-Latn-CS"/>
              </w:rPr>
            </w:pPr>
          </w:p>
        </w:tc>
        <w:tc>
          <w:tcPr>
            <w:tcW w:w="4651"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tc>
      </w:tr>
      <w:tr w:rsidR="00CD58B7">
        <w:tc>
          <w:tcPr>
            <w:tcW w:w="4619" w:type="dxa"/>
            <w:tcBorders>
              <w:top w:val="single" w:sz="4" w:space="0" w:color="000001"/>
              <w:left w:val="single" w:sz="4" w:space="0" w:color="000001"/>
              <w:bottom w:val="single" w:sz="4" w:space="0" w:color="000001"/>
            </w:tcBorders>
            <w:shd w:val="clear" w:color="auto" w:fill="FFFFFF"/>
            <w:tcMar>
              <w:left w:w="28" w:type="dxa"/>
            </w:tcMar>
          </w:tcPr>
          <w:p w:rsidR="00CD58B7" w:rsidRDefault="007B4517">
            <w:pPr>
              <w:jc w:val="both"/>
              <w:rPr>
                <w:lang w:val="sr-Latn-CS"/>
              </w:rPr>
            </w:pPr>
            <w:r>
              <w:rPr>
                <w:lang w:val="sr-Latn-CS"/>
              </w:rPr>
              <w:t>Matični broj ponuđača:</w:t>
            </w:r>
          </w:p>
          <w:p w:rsidR="00CD58B7" w:rsidRDefault="00CD58B7">
            <w:pPr>
              <w:jc w:val="both"/>
              <w:rPr>
                <w:lang w:val="sr-Latn-CS"/>
              </w:rPr>
            </w:pPr>
          </w:p>
        </w:tc>
        <w:tc>
          <w:tcPr>
            <w:tcW w:w="4651"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tc>
      </w:tr>
      <w:tr w:rsidR="00CD58B7">
        <w:tc>
          <w:tcPr>
            <w:tcW w:w="4619" w:type="dxa"/>
            <w:tcBorders>
              <w:top w:val="single" w:sz="4" w:space="0" w:color="000001"/>
              <w:left w:val="single" w:sz="4" w:space="0" w:color="000001"/>
              <w:bottom w:val="single" w:sz="4" w:space="0" w:color="000001"/>
            </w:tcBorders>
            <w:shd w:val="clear" w:color="auto" w:fill="FFFFFF"/>
            <w:tcMar>
              <w:left w:w="28" w:type="dxa"/>
            </w:tcMar>
          </w:tcPr>
          <w:p w:rsidR="00CD58B7" w:rsidRDefault="007B4517">
            <w:pPr>
              <w:jc w:val="both"/>
              <w:rPr>
                <w:lang w:val="sr-Latn-CS"/>
              </w:rPr>
            </w:pPr>
            <w:r>
              <w:rPr>
                <w:lang w:val="sr-Latn-CS"/>
              </w:rPr>
              <w:t>Poreski identifikacioni broj ponuđača (PIB):</w:t>
            </w:r>
          </w:p>
          <w:p w:rsidR="00CD58B7" w:rsidRDefault="00CD58B7">
            <w:pPr>
              <w:jc w:val="both"/>
              <w:rPr>
                <w:lang w:val="sr-Latn-CS"/>
              </w:rPr>
            </w:pPr>
          </w:p>
        </w:tc>
        <w:tc>
          <w:tcPr>
            <w:tcW w:w="4651"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4619" w:type="dxa"/>
            <w:tcBorders>
              <w:top w:val="single" w:sz="4" w:space="0" w:color="000001"/>
              <w:left w:val="single" w:sz="4" w:space="0" w:color="000001"/>
              <w:bottom w:val="single" w:sz="4" w:space="0" w:color="000001"/>
            </w:tcBorders>
            <w:shd w:val="clear" w:color="auto" w:fill="FFFFFF"/>
            <w:tcMar>
              <w:left w:w="28" w:type="dxa"/>
            </w:tcMar>
          </w:tcPr>
          <w:p w:rsidR="00CD58B7" w:rsidRDefault="007B4517">
            <w:pPr>
              <w:jc w:val="both"/>
              <w:rPr>
                <w:lang w:val="sr-Latn-CS"/>
              </w:rPr>
            </w:pPr>
            <w:r>
              <w:rPr>
                <w:lang w:val="sr-Latn-CS"/>
              </w:rPr>
              <w:t>Ime osobe za kontakt:</w:t>
            </w:r>
          </w:p>
          <w:p w:rsidR="00CD58B7" w:rsidRDefault="00CD58B7">
            <w:pPr>
              <w:jc w:val="both"/>
              <w:rPr>
                <w:lang w:val="sr-Latn-CS"/>
              </w:rPr>
            </w:pPr>
          </w:p>
        </w:tc>
        <w:tc>
          <w:tcPr>
            <w:tcW w:w="4651"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tc>
      </w:tr>
      <w:tr w:rsidR="00CD58B7">
        <w:tc>
          <w:tcPr>
            <w:tcW w:w="4619" w:type="dxa"/>
            <w:tcBorders>
              <w:top w:val="single" w:sz="4" w:space="0" w:color="000001"/>
              <w:left w:val="single" w:sz="4" w:space="0" w:color="000001"/>
              <w:bottom w:val="single" w:sz="4" w:space="0" w:color="000001"/>
            </w:tcBorders>
            <w:shd w:val="clear" w:color="auto" w:fill="FFFFFF"/>
            <w:tcMar>
              <w:left w:w="28" w:type="dxa"/>
            </w:tcMar>
          </w:tcPr>
          <w:p w:rsidR="00CD58B7" w:rsidRDefault="007B4517">
            <w:pPr>
              <w:jc w:val="both"/>
              <w:rPr>
                <w:lang w:val="sr-Latn-CS"/>
              </w:rPr>
            </w:pPr>
            <w:r>
              <w:rPr>
                <w:lang w:val="sr-Latn-CS"/>
              </w:rPr>
              <w:t>Elektronska adresa ponuđača (e-mail):</w:t>
            </w:r>
          </w:p>
          <w:p w:rsidR="00CD58B7" w:rsidRDefault="00CD58B7">
            <w:pPr>
              <w:jc w:val="both"/>
              <w:rPr>
                <w:lang w:val="sr-Latn-CS"/>
              </w:rPr>
            </w:pPr>
          </w:p>
        </w:tc>
        <w:tc>
          <w:tcPr>
            <w:tcW w:w="4651"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4619" w:type="dxa"/>
            <w:tcBorders>
              <w:top w:val="single" w:sz="4" w:space="0" w:color="000001"/>
              <w:left w:val="single" w:sz="4" w:space="0" w:color="000001"/>
              <w:bottom w:val="single" w:sz="4" w:space="0" w:color="000001"/>
            </w:tcBorders>
            <w:shd w:val="clear" w:color="auto" w:fill="FFFFFF"/>
            <w:tcMar>
              <w:left w:w="28" w:type="dxa"/>
            </w:tcMar>
          </w:tcPr>
          <w:p w:rsidR="00CD58B7" w:rsidRDefault="007B4517">
            <w:pPr>
              <w:jc w:val="both"/>
              <w:rPr>
                <w:lang w:val="sr-Latn-CS"/>
              </w:rPr>
            </w:pPr>
            <w:r>
              <w:rPr>
                <w:lang w:val="sr-Latn-CS"/>
              </w:rPr>
              <w:t>Telefon:</w:t>
            </w:r>
          </w:p>
          <w:p w:rsidR="00CD58B7" w:rsidRDefault="00CD58B7">
            <w:pPr>
              <w:jc w:val="both"/>
              <w:rPr>
                <w:lang w:val="sr-Latn-CS"/>
              </w:rPr>
            </w:pPr>
          </w:p>
        </w:tc>
        <w:tc>
          <w:tcPr>
            <w:tcW w:w="4651"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tc>
      </w:tr>
      <w:tr w:rsidR="00CD58B7">
        <w:tc>
          <w:tcPr>
            <w:tcW w:w="4619" w:type="dxa"/>
            <w:tcBorders>
              <w:top w:val="single" w:sz="4" w:space="0" w:color="000001"/>
              <w:left w:val="single" w:sz="4" w:space="0" w:color="000001"/>
              <w:bottom w:val="single" w:sz="4" w:space="0" w:color="000001"/>
            </w:tcBorders>
            <w:shd w:val="clear" w:color="auto" w:fill="FFFFFF"/>
            <w:tcMar>
              <w:left w:w="28" w:type="dxa"/>
            </w:tcMar>
          </w:tcPr>
          <w:p w:rsidR="00CD58B7" w:rsidRDefault="007B4517">
            <w:pPr>
              <w:jc w:val="both"/>
              <w:rPr>
                <w:lang w:val="sr-Latn-CS"/>
              </w:rPr>
            </w:pPr>
            <w:r>
              <w:rPr>
                <w:lang w:val="sr-Latn-CS"/>
              </w:rPr>
              <w:t>Telefaks:</w:t>
            </w:r>
          </w:p>
          <w:p w:rsidR="00CD58B7" w:rsidRDefault="00CD58B7">
            <w:pPr>
              <w:jc w:val="both"/>
              <w:rPr>
                <w:lang w:val="sr-Latn-CS"/>
              </w:rPr>
            </w:pPr>
          </w:p>
        </w:tc>
        <w:tc>
          <w:tcPr>
            <w:tcW w:w="4651"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tc>
      </w:tr>
      <w:tr w:rsidR="00CD58B7">
        <w:tc>
          <w:tcPr>
            <w:tcW w:w="4619" w:type="dxa"/>
            <w:tcBorders>
              <w:top w:val="single" w:sz="4" w:space="0" w:color="000001"/>
              <w:left w:val="single" w:sz="4" w:space="0" w:color="000001"/>
              <w:bottom w:val="single" w:sz="4" w:space="0" w:color="000001"/>
            </w:tcBorders>
            <w:shd w:val="clear" w:color="auto" w:fill="FFFFFF"/>
            <w:tcMar>
              <w:left w:w="28" w:type="dxa"/>
            </w:tcMar>
          </w:tcPr>
          <w:p w:rsidR="00CD58B7" w:rsidRDefault="007B4517">
            <w:pPr>
              <w:jc w:val="both"/>
              <w:rPr>
                <w:lang w:val="sr-Latn-CS"/>
              </w:rPr>
            </w:pPr>
            <w:r>
              <w:rPr>
                <w:lang w:val="sr-Latn-CS"/>
              </w:rPr>
              <w:t>Broj računa ponuđača i naziv banke:</w:t>
            </w:r>
          </w:p>
          <w:p w:rsidR="00CD58B7" w:rsidRDefault="00CD58B7">
            <w:pPr>
              <w:jc w:val="both"/>
              <w:rPr>
                <w:lang w:val="sr-Latn-CS"/>
              </w:rPr>
            </w:pPr>
          </w:p>
        </w:tc>
        <w:tc>
          <w:tcPr>
            <w:tcW w:w="4651"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tc>
      </w:tr>
      <w:tr w:rsidR="00CD58B7">
        <w:tc>
          <w:tcPr>
            <w:tcW w:w="4619" w:type="dxa"/>
            <w:tcBorders>
              <w:top w:val="single" w:sz="4" w:space="0" w:color="000001"/>
              <w:left w:val="single" w:sz="4" w:space="0" w:color="000001"/>
              <w:bottom w:val="single" w:sz="4" w:space="0" w:color="000001"/>
            </w:tcBorders>
            <w:shd w:val="clear" w:color="auto" w:fill="FFFFFF"/>
            <w:tcMar>
              <w:left w:w="28" w:type="dxa"/>
            </w:tcMar>
          </w:tcPr>
          <w:p w:rsidR="00CD58B7" w:rsidRDefault="007B4517">
            <w:pPr>
              <w:jc w:val="both"/>
              <w:rPr>
                <w:lang w:val="sr-Latn-CS"/>
              </w:rPr>
            </w:pPr>
            <w:r>
              <w:rPr>
                <w:lang w:val="sr-Latn-CS"/>
              </w:rPr>
              <w:t>Lice ovlašćeno za potpisivanje ugovora</w:t>
            </w:r>
          </w:p>
        </w:tc>
        <w:tc>
          <w:tcPr>
            <w:tcW w:w="4651"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tc>
      </w:tr>
    </w:tbl>
    <w:p w:rsidR="00CD58B7" w:rsidRDefault="00CD58B7">
      <w:pPr>
        <w:jc w:val="both"/>
        <w:rPr>
          <w:lang w:val="sr-Latn-CS"/>
        </w:rPr>
      </w:pPr>
    </w:p>
    <w:p w:rsidR="00CD58B7" w:rsidRDefault="00CD58B7">
      <w:pPr>
        <w:jc w:val="both"/>
        <w:rPr>
          <w:lang w:val="sr-Latn-CS"/>
        </w:rPr>
      </w:pPr>
    </w:p>
    <w:p w:rsidR="00CD58B7" w:rsidRDefault="007B4517">
      <w:pPr>
        <w:jc w:val="both"/>
        <w:rPr>
          <w:b/>
          <w:lang w:val="sr-Latn-CS"/>
        </w:rPr>
      </w:pPr>
      <w:r>
        <w:rPr>
          <w:b/>
          <w:lang w:val="sr-Latn-CS"/>
        </w:rPr>
        <w:t xml:space="preserve">2) PONUDU PODNOSI: </w:t>
      </w:r>
    </w:p>
    <w:tbl>
      <w:tblPr>
        <w:tblW w:w="9272" w:type="dxa"/>
        <w:tblInd w:w="-8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28" w:type="dxa"/>
        </w:tblCellMar>
        <w:tblLook w:val="0000"/>
      </w:tblPr>
      <w:tblGrid>
        <w:gridCol w:w="9272"/>
      </w:tblGrid>
      <w:tr w:rsidR="00CD58B7">
        <w:tc>
          <w:tcPr>
            <w:tcW w:w="9272"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 xml:space="preserve">A) SAMOSTALNO </w:t>
            </w:r>
          </w:p>
        </w:tc>
      </w:tr>
      <w:tr w:rsidR="00CD58B7">
        <w:tc>
          <w:tcPr>
            <w:tcW w:w="9272"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B) SA PODIZVOĐAČEM</w:t>
            </w:r>
          </w:p>
        </w:tc>
      </w:tr>
      <w:tr w:rsidR="00CD58B7">
        <w:tc>
          <w:tcPr>
            <w:tcW w:w="9272"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V) KAO ZAJEDNIČKU PONUDU</w:t>
            </w:r>
          </w:p>
        </w:tc>
      </w:tr>
    </w:tbl>
    <w:p w:rsidR="00CD58B7" w:rsidRDefault="007B4517">
      <w:pPr>
        <w:jc w:val="both"/>
        <w:rPr>
          <w:lang w:val="sr-Latn-CS"/>
        </w:rPr>
      </w:pPr>
      <w:r>
        <w:rPr>
          <w:lang w:val="sr-Latn-CS"/>
        </w:rPr>
        <w:t>Napomena: zaokružiti način podnošenja ponude i upisati podatke o podizvođaču, ukoliko se ponuda podnosi sa podizvođačem, odnosno podatke o svim učesnicima zajedničke ponude, ukoliko ponudu podnosi grupa ponuđača</w:t>
      </w: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7B4517">
      <w:pPr>
        <w:jc w:val="both"/>
        <w:rPr>
          <w:b/>
          <w:lang w:val="sr-Latn-CS"/>
        </w:rPr>
      </w:pPr>
      <w:r>
        <w:rPr>
          <w:b/>
          <w:lang w:val="sr-Latn-CS"/>
        </w:rPr>
        <w:lastRenderedPageBreak/>
        <w:t xml:space="preserve">3) PODACI O PODIZVOĐAČU </w:t>
      </w:r>
      <w:r>
        <w:rPr>
          <w:b/>
          <w:lang w:val="sr-Latn-CS"/>
        </w:rPr>
        <w:tab/>
      </w:r>
    </w:p>
    <w:tbl>
      <w:tblPr>
        <w:tblW w:w="9272" w:type="dxa"/>
        <w:tblInd w:w="-89" w:type="dxa"/>
        <w:tblBorders>
          <w:top w:val="single" w:sz="4" w:space="0" w:color="000001"/>
          <w:left w:val="single" w:sz="4" w:space="0" w:color="000001"/>
          <w:bottom w:val="single" w:sz="4" w:space="0" w:color="000001"/>
          <w:insideH w:val="single" w:sz="4" w:space="0" w:color="000001"/>
        </w:tblBorders>
        <w:tblCellMar>
          <w:left w:w="28" w:type="dxa"/>
        </w:tblCellMar>
        <w:tblLook w:val="0000"/>
      </w:tblPr>
      <w:tblGrid>
        <w:gridCol w:w="463"/>
        <w:gridCol w:w="4221"/>
        <w:gridCol w:w="4588"/>
      </w:tblGrid>
      <w:tr w:rsidR="00CD58B7">
        <w:tc>
          <w:tcPr>
            <w:tcW w:w="463"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1)</w:t>
            </w:r>
          </w:p>
        </w:tc>
        <w:tc>
          <w:tcPr>
            <w:tcW w:w="4221"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Naziv podizvođača:</w:t>
            </w:r>
          </w:p>
        </w:tc>
        <w:tc>
          <w:tcPr>
            <w:tcW w:w="4588"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463"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CD58B7">
            <w:pPr>
              <w:jc w:val="both"/>
              <w:rPr>
                <w:lang w:val="sr-Latn-CS"/>
              </w:rPr>
            </w:pPr>
          </w:p>
        </w:tc>
        <w:tc>
          <w:tcPr>
            <w:tcW w:w="4221"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Adresa:</w:t>
            </w:r>
          </w:p>
        </w:tc>
        <w:tc>
          <w:tcPr>
            <w:tcW w:w="4588"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463"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CD58B7">
            <w:pPr>
              <w:jc w:val="both"/>
              <w:rPr>
                <w:lang w:val="sr-Latn-CS"/>
              </w:rPr>
            </w:pPr>
          </w:p>
        </w:tc>
        <w:tc>
          <w:tcPr>
            <w:tcW w:w="4221"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Matični broj:</w:t>
            </w:r>
          </w:p>
        </w:tc>
        <w:tc>
          <w:tcPr>
            <w:tcW w:w="4588"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463"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CD58B7">
            <w:pPr>
              <w:jc w:val="both"/>
              <w:rPr>
                <w:lang w:val="sr-Latn-CS"/>
              </w:rPr>
            </w:pPr>
          </w:p>
        </w:tc>
        <w:tc>
          <w:tcPr>
            <w:tcW w:w="4221"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Poreski identifikacioni broj:</w:t>
            </w:r>
          </w:p>
        </w:tc>
        <w:tc>
          <w:tcPr>
            <w:tcW w:w="4588"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463"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tc>
        <w:tc>
          <w:tcPr>
            <w:tcW w:w="4221"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Ime osobe za kontakt:</w:t>
            </w:r>
          </w:p>
        </w:tc>
        <w:tc>
          <w:tcPr>
            <w:tcW w:w="4588"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463"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tc>
        <w:tc>
          <w:tcPr>
            <w:tcW w:w="4221"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Procenat ukupne vrednosti nabavke koji će izvršiti podizvođač:</w:t>
            </w:r>
          </w:p>
        </w:tc>
        <w:tc>
          <w:tcPr>
            <w:tcW w:w="4588"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463"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tc>
        <w:tc>
          <w:tcPr>
            <w:tcW w:w="4221"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Deo predmeta nabavke koji će izvršiti podizvođač:</w:t>
            </w:r>
          </w:p>
        </w:tc>
        <w:tc>
          <w:tcPr>
            <w:tcW w:w="4588"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463"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2)</w:t>
            </w:r>
          </w:p>
        </w:tc>
        <w:tc>
          <w:tcPr>
            <w:tcW w:w="4221"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Naziv podizvođača:</w:t>
            </w:r>
          </w:p>
        </w:tc>
        <w:tc>
          <w:tcPr>
            <w:tcW w:w="4588"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463"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CD58B7">
            <w:pPr>
              <w:jc w:val="both"/>
              <w:rPr>
                <w:lang w:val="sr-Latn-CS"/>
              </w:rPr>
            </w:pPr>
          </w:p>
        </w:tc>
        <w:tc>
          <w:tcPr>
            <w:tcW w:w="4221"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Adresa:</w:t>
            </w:r>
          </w:p>
        </w:tc>
        <w:tc>
          <w:tcPr>
            <w:tcW w:w="4588"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463"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CD58B7">
            <w:pPr>
              <w:jc w:val="both"/>
              <w:rPr>
                <w:lang w:val="sr-Latn-CS"/>
              </w:rPr>
            </w:pPr>
          </w:p>
        </w:tc>
        <w:tc>
          <w:tcPr>
            <w:tcW w:w="4221"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Matični broj:</w:t>
            </w:r>
          </w:p>
        </w:tc>
        <w:tc>
          <w:tcPr>
            <w:tcW w:w="4588"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463"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CD58B7">
            <w:pPr>
              <w:jc w:val="both"/>
              <w:rPr>
                <w:lang w:val="sr-Latn-CS"/>
              </w:rPr>
            </w:pPr>
          </w:p>
        </w:tc>
        <w:tc>
          <w:tcPr>
            <w:tcW w:w="4221"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Poreski identifikacioni broj:</w:t>
            </w:r>
          </w:p>
        </w:tc>
        <w:tc>
          <w:tcPr>
            <w:tcW w:w="4588"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463"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tc>
        <w:tc>
          <w:tcPr>
            <w:tcW w:w="4221"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Ime osobe za kontakt:</w:t>
            </w:r>
          </w:p>
        </w:tc>
        <w:tc>
          <w:tcPr>
            <w:tcW w:w="4588"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463"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tc>
        <w:tc>
          <w:tcPr>
            <w:tcW w:w="4221"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Procenat ukupne vrednosti nabavke koji će izvršiti podizvođač:</w:t>
            </w:r>
          </w:p>
        </w:tc>
        <w:tc>
          <w:tcPr>
            <w:tcW w:w="4588"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463"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tc>
        <w:tc>
          <w:tcPr>
            <w:tcW w:w="4221"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Deo predmeta nabavke koji će izvršiti podizvođač:</w:t>
            </w:r>
          </w:p>
        </w:tc>
        <w:tc>
          <w:tcPr>
            <w:tcW w:w="4588"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bl>
    <w:p w:rsidR="00CD58B7" w:rsidRDefault="007B4517">
      <w:pPr>
        <w:jc w:val="both"/>
        <w:rPr>
          <w:lang w:val="sr-Latn-CS"/>
        </w:rPr>
      </w:pPr>
      <w:r>
        <w:rPr>
          <w:lang w:val="sr-Latn-CS"/>
        </w:rPr>
        <w:t xml:space="preserve">Napomena: </w:t>
      </w:r>
    </w:p>
    <w:p w:rsidR="00CD58B7" w:rsidRDefault="007B4517">
      <w:pPr>
        <w:jc w:val="both"/>
        <w:rPr>
          <w:lang w:val="sr-Latn-CS"/>
        </w:rPr>
      </w:pPr>
      <w:r>
        <w:rPr>
          <w:lang w:val="sr-Latn-CS"/>
        </w:rPr>
        <w:t>Tabelu „Podaci o podizvođaču“ popunjavaju samo oni ponuđači koji podnose  ponudu sa podizvođačem, a ukoliko ima veći broj podizvođača od mesta predviđenih u tabeli, potrebno je da se navedeni obrazac kopira u dovoljnom broju primeraka, da se popuni i dostavi za svakog podizvođača.</w:t>
      </w:r>
    </w:p>
    <w:p w:rsidR="00CD58B7" w:rsidRDefault="00CD58B7">
      <w:pPr>
        <w:jc w:val="both"/>
        <w:rPr>
          <w:lang w:val="sr-Latn-CS"/>
        </w:rPr>
      </w:pPr>
    </w:p>
    <w:p w:rsidR="00CD58B7" w:rsidRDefault="00CD58B7">
      <w:pPr>
        <w:jc w:val="both"/>
        <w:rPr>
          <w:lang w:val="sr-Latn-CS"/>
        </w:rPr>
      </w:pPr>
    </w:p>
    <w:p w:rsidR="00CD58B7" w:rsidRDefault="007B4517">
      <w:pPr>
        <w:jc w:val="both"/>
        <w:rPr>
          <w:b/>
          <w:lang w:val="sr-Latn-CS"/>
        </w:rPr>
      </w:pPr>
      <w:r>
        <w:rPr>
          <w:b/>
          <w:lang w:val="sr-Latn-CS"/>
        </w:rPr>
        <w:t>4) PODACI O UČESNIKU  U ZAJEDNIČKOJ PONUDI</w:t>
      </w:r>
    </w:p>
    <w:p w:rsidR="00CD58B7" w:rsidRDefault="007B4517">
      <w:pPr>
        <w:jc w:val="both"/>
        <w:rPr>
          <w:lang w:val="sr-Latn-CS"/>
        </w:rPr>
      </w:pPr>
      <w:r>
        <w:rPr>
          <w:lang w:val="sr-Latn-CS"/>
        </w:rPr>
        <w:tab/>
      </w:r>
    </w:p>
    <w:tbl>
      <w:tblPr>
        <w:tblW w:w="9272" w:type="dxa"/>
        <w:tblInd w:w="-89" w:type="dxa"/>
        <w:tblBorders>
          <w:top w:val="single" w:sz="4" w:space="0" w:color="000001"/>
          <w:left w:val="single" w:sz="4" w:space="0" w:color="000001"/>
          <w:bottom w:val="single" w:sz="4" w:space="0" w:color="000001"/>
          <w:insideH w:val="single" w:sz="4" w:space="0" w:color="000001"/>
        </w:tblBorders>
        <w:tblCellMar>
          <w:left w:w="28" w:type="dxa"/>
        </w:tblCellMar>
        <w:tblLook w:val="0000"/>
      </w:tblPr>
      <w:tblGrid>
        <w:gridCol w:w="463"/>
        <w:gridCol w:w="4221"/>
        <w:gridCol w:w="4588"/>
      </w:tblGrid>
      <w:tr w:rsidR="00CD58B7">
        <w:tc>
          <w:tcPr>
            <w:tcW w:w="463"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1)</w:t>
            </w:r>
          </w:p>
        </w:tc>
        <w:tc>
          <w:tcPr>
            <w:tcW w:w="4221"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Naziv učesnika u zajedničkoj ponudi:</w:t>
            </w:r>
          </w:p>
        </w:tc>
        <w:tc>
          <w:tcPr>
            <w:tcW w:w="4588"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463"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CD58B7">
            <w:pPr>
              <w:jc w:val="both"/>
              <w:rPr>
                <w:lang w:val="sr-Latn-CS"/>
              </w:rPr>
            </w:pPr>
          </w:p>
        </w:tc>
        <w:tc>
          <w:tcPr>
            <w:tcW w:w="4221"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Adresa:</w:t>
            </w:r>
          </w:p>
        </w:tc>
        <w:tc>
          <w:tcPr>
            <w:tcW w:w="4588"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463"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CD58B7">
            <w:pPr>
              <w:jc w:val="both"/>
              <w:rPr>
                <w:lang w:val="sr-Latn-CS"/>
              </w:rPr>
            </w:pPr>
          </w:p>
        </w:tc>
        <w:tc>
          <w:tcPr>
            <w:tcW w:w="4221"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Matični broj:</w:t>
            </w:r>
          </w:p>
        </w:tc>
        <w:tc>
          <w:tcPr>
            <w:tcW w:w="4588"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463"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CD58B7">
            <w:pPr>
              <w:jc w:val="both"/>
              <w:rPr>
                <w:lang w:val="sr-Latn-CS"/>
              </w:rPr>
            </w:pPr>
          </w:p>
        </w:tc>
        <w:tc>
          <w:tcPr>
            <w:tcW w:w="4221"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lastRenderedPageBreak/>
              <w:t>Poreski identifikacioni broj:</w:t>
            </w:r>
          </w:p>
        </w:tc>
        <w:tc>
          <w:tcPr>
            <w:tcW w:w="4588"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463"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tc>
        <w:tc>
          <w:tcPr>
            <w:tcW w:w="4221"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Ime osobe za kontakt:</w:t>
            </w:r>
          </w:p>
        </w:tc>
        <w:tc>
          <w:tcPr>
            <w:tcW w:w="4588"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463"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2)</w:t>
            </w:r>
          </w:p>
        </w:tc>
        <w:tc>
          <w:tcPr>
            <w:tcW w:w="4221"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Naziv učesnika u zajedničkoj ponudi:</w:t>
            </w:r>
          </w:p>
        </w:tc>
        <w:tc>
          <w:tcPr>
            <w:tcW w:w="4588"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463"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CD58B7">
            <w:pPr>
              <w:jc w:val="both"/>
              <w:rPr>
                <w:lang w:val="sr-Latn-CS"/>
              </w:rPr>
            </w:pPr>
          </w:p>
        </w:tc>
        <w:tc>
          <w:tcPr>
            <w:tcW w:w="4221"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Adresa:</w:t>
            </w:r>
          </w:p>
        </w:tc>
        <w:tc>
          <w:tcPr>
            <w:tcW w:w="4588"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463"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CD58B7">
            <w:pPr>
              <w:jc w:val="both"/>
              <w:rPr>
                <w:lang w:val="sr-Latn-CS"/>
              </w:rPr>
            </w:pPr>
          </w:p>
        </w:tc>
        <w:tc>
          <w:tcPr>
            <w:tcW w:w="4221"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Matični broj:</w:t>
            </w:r>
          </w:p>
        </w:tc>
        <w:tc>
          <w:tcPr>
            <w:tcW w:w="4588"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463"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CD58B7">
            <w:pPr>
              <w:jc w:val="both"/>
              <w:rPr>
                <w:lang w:val="sr-Latn-CS"/>
              </w:rPr>
            </w:pPr>
          </w:p>
        </w:tc>
        <w:tc>
          <w:tcPr>
            <w:tcW w:w="4221"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Poreski identifikacioni broj:</w:t>
            </w:r>
          </w:p>
        </w:tc>
        <w:tc>
          <w:tcPr>
            <w:tcW w:w="4588"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463"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tc>
        <w:tc>
          <w:tcPr>
            <w:tcW w:w="4221"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Ime osobe za kontakt:</w:t>
            </w:r>
          </w:p>
        </w:tc>
        <w:tc>
          <w:tcPr>
            <w:tcW w:w="4588"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463"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3)</w:t>
            </w:r>
          </w:p>
        </w:tc>
        <w:tc>
          <w:tcPr>
            <w:tcW w:w="4221"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Naziv učesnika u zajedničkoj ponudi:</w:t>
            </w:r>
          </w:p>
        </w:tc>
        <w:tc>
          <w:tcPr>
            <w:tcW w:w="4588"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463"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CD58B7">
            <w:pPr>
              <w:jc w:val="both"/>
              <w:rPr>
                <w:lang w:val="sr-Latn-CS"/>
              </w:rPr>
            </w:pPr>
          </w:p>
        </w:tc>
        <w:tc>
          <w:tcPr>
            <w:tcW w:w="4221"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Adresa:</w:t>
            </w:r>
          </w:p>
        </w:tc>
        <w:tc>
          <w:tcPr>
            <w:tcW w:w="4588"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463"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CD58B7">
            <w:pPr>
              <w:jc w:val="both"/>
              <w:rPr>
                <w:lang w:val="sr-Latn-CS"/>
              </w:rPr>
            </w:pPr>
          </w:p>
        </w:tc>
        <w:tc>
          <w:tcPr>
            <w:tcW w:w="4221"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Matični broj:</w:t>
            </w:r>
          </w:p>
        </w:tc>
        <w:tc>
          <w:tcPr>
            <w:tcW w:w="4588"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463"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CD58B7">
            <w:pPr>
              <w:jc w:val="both"/>
              <w:rPr>
                <w:lang w:val="sr-Latn-CS"/>
              </w:rPr>
            </w:pPr>
          </w:p>
        </w:tc>
        <w:tc>
          <w:tcPr>
            <w:tcW w:w="4221"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Poreski identifikacioni broj:</w:t>
            </w:r>
          </w:p>
        </w:tc>
        <w:tc>
          <w:tcPr>
            <w:tcW w:w="4588"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463"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tc>
        <w:tc>
          <w:tcPr>
            <w:tcW w:w="4221"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Ime osobe za kontakt:</w:t>
            </w:r>
          </w:p>
        </w:tc>
        <w:tc>
          <w:tcPr>
            <w:tcW w:w="4588"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bl>
    <w:p w:rsidR="00CD58B7" w:rsidRDefault="007B4517">
      <w:pPr>
        <w:jc w:val="both"/>
        <w:rPr>
          <w:lang w:val="sr-Latn-CS"/>
        </w:rPr>
      </w:pPr>
      <w:r>
        <w:rPr>
          <w:lang w:val="sr-Latn-CS"/>
        </w:rPr>
        <w:t xml:space="preserve">Napomena: </w:t>
      </w:r>
    </w:p>
    <w:p w:rsidR="00CD58B7" w:rsidRDefault="007B4517">
      <w:pPr>
        <w:jc w:val="both"/>
        <w:rPr>
          <w:lang w:val="sr-Latn-CS"/>
        </w:rPr>
      </w:pPr>
      <w:r>
        <w:rPr>
          <w:lang w:val="sr-Latn-CS"/>
        </w:rPr>
        <w:t>Tabelu „Podaci o učesniku u zajedničkoj ponudi“ popunjavaju samo oni ponuđači koji podnose zajedničku ponudu, a ukoliko ima veći broj učesnika u zajedničkoj ponudi od mesta predviđenih u tabeli, potrebno je da se navedeni obrazac kopira u dovoljnom broju primeraka, da se popuni i dostavi za svakog ponuđača koji je učesnik u zajedničkoj ponudi.</w:t>
      </w:r>
    </w:p>
    <w:p w:rsidR="00CD58B7" w:rsidRDefault="00CD58B7">
      <w:pPr>
        <w:jc w:val="both"/>
        <w:rPr>
          <w:lang w:val="sr-Latn-CS"/>
        </w:rPr>
      </w:pPr>
    </w:p>
    <w:p w:rsidR="00CD58B7" w:rsidRDefault="007B4517">
      <w:pPr>
        <w:jc w:val="both"/>
        <w:rPr>
          <w:b/>
          <w:lang w:val="sr-Latn-CS"/>
        </w:rPr>
      </w:pPr>
      <w:r>
        <w:rPr>
          <w:b/>
          <w:lang w:val="sr-Latn-CS"/>
        </w:rPr>
        <w:t>5) OPIS PREDMETA NABAVKE</w:t>
      </w:r>
    </w:p>
    <w:p w:rsidR="00CD58B7" w:rsidRDefault="00CD58B7">
      <w:pPr>
        <w:jc w:val="both"/>
        <w:rPr>
          <w:lang w:val="sr-Latn-CS"/>
        </w:rPr>
      </w:pPr>
    </w:p>
    <w:tbl>
      <w:tblPr>
        <w:tblW w:w="8614" w:type="dxa"/>
        <w:tblInd w:w="233" w:type="dxa"/>
        <w:tblBorders>
          <w:top w:val="single" w:sz="4" w:space="0" w:color="000001"/>
          <w:left w:val="single" w:sz="4" w:space="0" w:color="000001"/>
          <w:bottom w:val="single" w:sz="4" w:space="0" w:color="000001"/>
          <w:insideH w:val="single" w:sz="4" w:space="0" w:color="000001"/>
        </w:tblBorders>
        <w:tblCellMar>
          <w:left w:w="28" w:type="dxa"/>
        </w:tblCellMar>
        <w:tblLook w:val="0000"/>
      </w:tblPr>
      <w:tblGrid>
        <w:gridCol w:w="5250"/>
        <w:gridCol w:w="3364"/>
      </w:tblGrid>
      <w:tr w:rsidR="00CD58B7">
        <w:tc>
          <w:tcPr>
            <w:tcW w:w="5249"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 xml:space="preserve">Ukupna cena bez PDV-a </w:t>
            </w:r>
          </w:p>
          <w:p w:rsidR="00CD58B7" w:rsidRDefault="00CD58B7">
            <w:pPr>
              <w:jc w:val="both"/>
              <w:rPr>
                <w:lang w:val="sr-Latn-CS"/>
              </w:rPr>
            </w:pPr>
          </w:p>
        </w:tc>
        <w:tc>
          <w:tcPr>
            <w:tcW w:w="3364"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p w:rsidR="00CD58B7" w:rsidRDefault="00CD58B7">
            <w:pPr>
              <w:jc w:val="both"/>
              <w:rPr>
                <w:lang w:val="sr-Latn-CS"/>
              </w:rPr>
            </w:pPr>
          </w:p>
        </w:tc>
      </w:tr>
      <w:tr w:rsidR="00CD58B7">
        <w:tc>
          <w:tcPr>
            <w:tcW w:w="5249"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Ukupna cena sa PDV-om</w:t>
            </w:r>
          </w:p>
          <w:p w:rsidR="00CD58B7" w:rsidRDefault="00CD58B7">
            <w:pPr>
              <w:jc w:val="both"/>
              <w:rPr>
                <w:lang w:val="sr-Latn-CS"/>
              </w:rPr>
            </w:pPr>
          </w:p>
        </w:tc>
        <w:tc>
          <w:tcPr>
            <w:tcW w:w="3364"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5249"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Rok i način plaćanja</w:t>
            </w:r>
          </w:p>
        </w:tc>
        <w:tc>
          <w:tcPr>
            <w:tcW w:w="3364"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7B4517">
            <w:pPr>
              <w:jc w:val="both"/>
            </w:pPr>
            <w:r>
              <w:t>30% avansno, a preostalih 70% odloženo u zakonski predviđenom roku na osnovu ispostavljene overene privremene I okončane situacije</w:t>
            </w:r>
          </w:p>
        </w:tc>
      </w:tr>
      <w:tr w:rsidR="00CD58B7">
        <w:tc>
          <w:tcPr>
            <w:tcW w:w="5249"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Rok važenja ponude</w:t>
            </w:r>
          </w:p>
          <w:p w:rsidR="00CD58B7" w:rsidRDefault="00CD58B7">
            <w:pPr>
              <w:jc w:val="both"/>
              <w:rPr>
                <w:lang w:val="sr-Latn-CS"/>
              </w:rPr>
            </w:pPr>
          </w:p>
        </w:tc>
        <w:tc>
          <w:tcPr>
            <w:tcW w:w="3364"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7B4517">
            <w:pPr>
              <w:jc w:val="both"/>
            </w:pPr>
            <w:r>
              <w:t>30 dana</w:t>
            </w:r>
          </w:p>
        </w:tc>
      </w:tr>
      <w:tr w:rsidR="00CD58B7">
        <w:tc>
          <w:tcPr>
            <w:tcW w:w="5249"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Pr="00782B04" w:rsidRDefault="007B4517">
            <w:pPr>
              <w:jc w:val="both"/>
              <w:rPr>
                <w:color w:val="000000" w:themeColor="text1"/>
              </w:rPr>
            </w:pPr>
            <w:r>
              <w:rPr>
                <w:lang w:val="sr-Latn-CS"/>
              </w:rPr>
              <w:t xml:space="preserve">Rok za izvođenje </w:t>
            </w:r>
            <w:r w:rsidR="00BD5208" w:rsidRPr="00782B04">
              <w:rPr>
                <w:color w:val="000000" w:themeColor="text1"/>
              </w:rPr>
              <w:t xml:space="preserve">(max </w:t>
            </w:r>
            <w:r w:rsidR="00782B04" w:rsidRPr="00782B04">
              <w:rPr>
                <w:color w:val="000000" w:themeColor="text1"/>
              </w:rPr>
              <w:t>1  mesec</w:t>
            </w:r>
            <w:r w:rsidR="00BD5208" w:rsidRPr="00782B04">
              <w:rPr>
                <w:color w:val="000000" w:themeColor="text1"/>
              </w:rPr>
              <w:t xml:space="preserve"> -</w:t>
            </w:r>
            <w:r w:rsidR="00782B04" w:rsidRPr="00782B04">
              <w:rPr>
                <w:color w:val="000000" w:themeColor="text1"/>
              </w:rPr>
              <w:t>30 kalendarskih</w:t>
            </w:r>
            <w:r w:rsidRPr="00782B04">
              <w:rPr>
                <w:color w:val="000000" w:themeColor="text1"/>
              </w:rPr>
              <w:t xml:space="preserve"> dana od dana uvođenja u posao)</w:t>
            </w:r>
          </w:p>
          <w:p w:rsidR="00CD58B7" w:rsidRDefault="00CD58B7">
            <w:pPr>
              <w:jc w:val="both"/>
              <w:rPr>
                <w:lang w:val="sr-Latn-CS"/>
              </w:rPr>
            </w:pPr>
          </w:p>
        </w:tc>
        <w:tc>
          <w:tcPr>
            <w:tcW w:w="3364"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5249"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Garantni period</w:t>
            </w:r>
          </w:p>
          <w:p w:rsidR="00CD58B7" w:rsidRDefault="00CD58B7">
            <w:pPr>
              <w:jc w:val="both"/>
              <w:rPr>
                <w:lang w:val="sr-Latn-CS"/>
              </w:rPr>
            </w:pPr>
          </w:p>
        </w:tc>
        <w:tc>
          <w:tcPr>
            <w:tcW w:w="3364"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7B4517">
            <w:pPr>
              <w:jc w:val="both"/>
              <w:rPr>
                <w:lang w:val="sr-Latn-CS"/>
              </w:rPr>
            </w:pPr>
            <w:r>
              <w:rPr>
                <w:lang w:val="sr-Latn-CS"/>
              </w:rPr>
              <w:t>24 meseca od dana primopredaje radova</w:t>
            </w:r>
          </w:p>
        </w:tc>
      </w:tr>
    </w:tbl>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7B4517">
      <w:pPr>
        <w:jc w:val="both"/>
        <w:rPr>
          <w:lang w:val="sr-Latn-CS"/>
        </w:rPr>
      </w:pPr>
      <w:r>
        <w:rPr>
          <w:lang w:val="sr-Latn-CS"/>
        </w:rPr>
        <w:t xml:space="preserve">Datum </w:t>
      </w:r>
      <w:r>
        <w:rPr>
          <w:lang w:val="sr-Latn-CS"/>
        </w:rPr>
        <w:tab/>
      </w:r>
      <w:r>
        <w:rPr>
          <w:lang w:val="sr-Latn-CS"/>
        </w:rPr>
        <w:tab/>
      </w:r>
      <w:r>
        <w:rPr>
          <w:lang w:val="sr-Latn-CS"/>
        </w:rPr>
        <w:tab/>
      </w:r>
      <w:r>
        <w:rPr>
          <w:lang w:val="sr-Latn-CS"/>
        </w:rPr>
        <w:tab/>
      </w:r>
      <w:r>
        <w:rPr>
          <w:lang w:val="sr-Latn-CS"/>
        </w:rPr>
        <w:tab/>
        <w:t xml:space="preserve">                                                    Ponuđač</w:t>
      </w:r>
    </w:p>
    <w:p w:rsidR="00CD58B7" w:rsidRDefault="007B4517">
      <w:pPr>
        <w:jc w:val="both"/>
        <w:rPr>
          <w:lang w:val="sr-Latn-CS"/>
        </w:rPr>
      </w:pPr>
      <w:r>
        <w:rPr>
          <w:lang w:val="sr-Latn-CS"/>
        </w:rPr>
        <w:t xml:space="preserve">                                                                        M. P. </w:t>
      </w:r>
    </w:p>
    <w:p w:rsidR="00CD58B7" w:rsidRDefault="007B4517">
      <w:pPr>
        <w:jc w:val="both"/>
        <w:rPr>
          <w:lang w:val="sr-Latn-CS"/>
        </w:rPr>
      </w:pPr>
      <w:r>
        <w:rPr>
          <w:lang w:val="sr-Latn-CS"/>
        </w:rPr>
        <w:t>_____________________________</w:t>
      </w:r>
      <w:r>
        <w:rPr>
          <w:lang w:val="sr-Latn-CS"/>
        </w:rPr>
        <w:tab/>
      </w:r>
      <w:r>
        <w:rPr>
          <w:lang w:val="sr-Latn-CS"/>
        </w:rPr>
        <w:tab/>
      </w:r>
      <w:r>
        <w:rPr>
          <w:lang w:val="sr-Latn-CS"/>
        </w:rPr>
        <w:tab/>
        <w:t>________________________________</w:t>
      </w:r>
    </w:p>
    <w:p w:rsidR="00CD58B7" w:rsidRDefault="00CD58B7">
      <w:pPr>
        <w:jc w:val="both"/>
        <w:rPr>
          <w:lang w:val="sr-Latn-CS"/>
        </w:rPr>
      </w:pPr>
    </w:p>
    <w:p w:rsidR="00CD58B7" w:rsidRDefault="00CD58B7">
      <w:pPr>
        <w:jc w:val="both"/>
        <w:rPr>
          <w:lang w:val="sr-Latn-CS"/>
        </w:rPr>
      </w:pPr>
    </w:p>
    <w:p w:rsidR="00CD58B7" w:rsidRDefault="007B4517">
      <w:pPr>
        <w:jc w:val="both"/>
        <w:rPr>
          <w:lang w:val="sr-Latn-CS"/>
        </w:rPr>
      </w:pPr>
      <w:r>
        <w:rPr>
          <w:lang w:val="sr-Latn-CS"/>
        </w:rPr>
        <w:t xml:space="preserve">Napomene: </w:t>
      </w:r>
    </w:p>
    <w:p w:rsidR="00CD58B7" w:rsidRDefault="007B4517">
      <w:pPr>
        <w:jc w:val="both"/>
        <w:rPr>
          <w:lang w:val="sr-Latn-CS"/>
        </w:rPr>
      </w:pPr>
      <w:r>
        <w:rPr>
          <w:lang w:val="sr-Latn-CS"/>
        </w:rPr>
        <w:t>Obrazac ponude ponuđač mora da popuni, overi pečatom i potpiše, čime potvrđuje da su tačni podaci koji su u obrascu ponude navedeni. Ukoliko ponuđači podnose zajedničku ponudu, grupa ponuđača može da se opredeli da obrazac ponude potpisuju i pečatom overavaju svi ponuđači iz grupe ponuđača ili grupa ponuđača može da odredi jednog ponuđača iz grupe koji će popuniti, potpisati i pečatom overiti obrazac ponude.</w:t>
      </w:r>
    </w:p>
    <w:p w:rsidR="00CD58B7" w:rsidRDefault="007B4517">
      <w:pPr>
        <w:jc w:val="both"/>
        <w:rPr>
          <w:lang w:val="sr-Latn-CS"/>
        </w:rPr>
      </w:pPr>
      <w:r>
        <w:rPr>
          <w:lang w:val="sr-Latn-CS"/>
        </w:rPr>
        <w:t>Ukoliko je predmet javne nabavke oblikovan u više partija, ponuđači će popunjavati obrazac ponude za svaku partiju posebno.</w:t>
      </w: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41620B" w:rsidRDefault="0041620B">
      <w:pPr>
        <w:jc w:val="both"/>
        <w:rPr>
          <w:lang w:val="sr-Latn-CS"/>
        </w:rPr>
      </w:pPr>
    </w:p>
    <w:p w:rsidR="0041620B" w:rsidRDefault="0041620B">
      <w:pPr>
        <w:jc w:val="both"/>
        <w:rPr>
          <w:lang w:val="sr-Latn-CS"/>
        </w:rPr>
      </w:pPr>
    </w:p>
    <w:p w:rsidR="0041620B" w:rsidRDefault="0041620B">
      <w:pPr>
        <w:jc w:val="both"/>
        <w:rPr>
          <w:lang w:val="sr-Latn-CS"/>
        </w:rPr>
      </w:pPr>
    </w:p>
    <w:p w:rsidR="00CD58B7" w:rsidRDefault="00CD58B7">
      <w:pPr>
        <w:jc w:val="both"/>
        <w:rPr>
          <w:lang w:val="sr-Latn-CS"/>
        </w:rPr>
      </w:pPr>
    </w:p>
    <w:p w:rsidR="00CD58B7" w:rsidRDefault="00782B04">
      <w:pPr>
        <w:jc w:val="center"/>
        <w:rPr>
          <w:b/>
          <w:lang w:val="sr-Latn-CS"/>
        </w:rPr>
      </w:pPr>
      <w:r>
        <w:rPr>
          <w:b/>
          <w:lang w:val="sr-Latn-CS"/>
        </w:rPr>
        <w:lastRenderedPageBreak/>
        <w:t>VI</w:t>
      </w:r>
      <w:r w:rsidR="007B4517">
        <w:rPr>
          <w:b/>
          <w:lang w:val="sr-Latn-CS"/>
        </w:rPr>
        <w:t xml:space="preserve">  MODEL UGOVORA</w:t>
      </w:r>
    </w:p>
    <w:p w:rsidR="00CD58B7" w:rsidRDefault="00CD58B7">
      <w:pPr>
        <w:jc w:val="both"/>
        <w:rPr>
          <w:lang w:val="sr-Latn-CS"/>
        </w:rPr>
      </w:pPr>
    </w:p>
    <w:p w:rsidR="00CD58B7" w:rsidRDefault="007B4517">
      <w:pPr>
        <w:spacing w:line="240" w:lineRule="auto"/>
        <w:jc w:val="center"/>
        <w:rPr>
          <w:b/>
          <w:bCs/>
          <w:lang w:eastAsia="sr-Latn-CS"/>
        </w:rPr>
      </w:pPr>
      <w:r>
        <w:rPr>
          <w:b/>
          <w:bCs/>
          <w:lang w:eastAsia="sr-Latn-CS"/>
        </w:rPr>
        <w:t xml:space="preserve">MODEL UGOVORA </w:t>
      </w:r>
    </w:p>
    <w:p w:rsidR="00CD58B7" w:rsidRDefault="00CD58B7">
      <w:pPr>
        <w:spacing w:line="240" w:lineRule="auto"/>
        <w:jc w:val="center"/>
        <w:rPr>
          <w:lang w:eastAsia="sr-Latn-CS"/>
        </w:rPr>
      </w:pPr>
    </w:p>
    <w:p w:rsidR="00CD58B7" w:rsidRDefault="007B4517">
      <w:pPr>
        <w:spacing w:line="240" w:lineRule="auto"/>
        <w:rPr>
          <w:lang w:val="sr-Latn-CS" w:eastAsia="sr-Latn-CS"/>
        </w:rPr>
      </w:pPr>
      <w:r>
        <w:rPr>
          <w:lang w:val="sr-Latn-CS" w:eastAsia="sr-Latn-CS"/>
        </w:rPr>
        <w:t>Zaključen dana _______201</w:t>
      </w:r>
      <w:r w:rsidR="00F14174">
        <w:rPr>
          <w:lang w:eastAsia="sr-Latn-CS"/>
        </w:rPr>
        <w:t>8</w:t>
      </w:r>
      <w:r>
        <w:rPr>
          <w:lang w:val="sr-Latn-CS" w:eastAsia="sr-Latn-CS"/>
        </w:rPr>
        <w:t>. godine između:</w:t>
      </w:r>
    </w:p>
    <w:p w:rsidR="00CD58B7" w:rsidRDefault="007B4517">
      <w:pPr>
        <w:spacing w:line="240" w:lineRule="auto"/>
      </w:pPr>
      <w:r>
        <w:rPr>
          <w:lang w:val="sr-Latn-CS" w:eastAsia="sr-Latn-CS"/>
        </w:rPr>
        <w:br/>
        <w:t xml:space="preserve">1. Opština Bečej, ul. Trg oslobođenja br.2, Bečej, PIB 100742635, matični broj 08359466, koju zastupa predsednik opštine Bečej, </w:t>
      </w:r>
      <w:r w:rsidR="00BD5208">
        <w:rPr>
          <w:lang w:val="sr-Latn-CS" w:eastAsia="sr-Latn-CS"/>
        </w:rPr>
        <w:t>Dragan Tošić</w:t>
      </w:r>
      <w:r>
        <w:rPr>
          <w:lang w:val="sr-Latn-CS" w:eastAsia="sr-Latn-CS"/>
        </w:rPr>
        <w:t>, u daljem tekstu Naručilac, sa jedne strane i</w:t>
      </w:r>
      <w:r>
        <w:rPr>
          <w:rFonts w:ascii="Tahoma" w:hAnsi="Tahoma" w:cs="Tahoma"/>
          <w:sz w:val="22"/>
          <w:szCs w:val="22"/>
        </w:rPr>
        <w:t>,</w:t>
      </w:r>
    </w:p>
    <w:p w:rsidR="00CD58B7" w:rsidRDefault="007B4517">
      <w:pPr>
        <w:jc w:val="both"/>
        <w:rPr>
          <w:lang w:val="sr-Latn-CS"/>
        </w:rPr>
      </w:pPr>
      <w:r>
        <w:rPr>
          <w:lang w:val="sr-Latn-CS"/>
        </w:rPr>
        <w:t>i</w:t>
      </w:r>
    </w:p>
    <w:p w:rsidR="00CD58B7" w:rsidRDefault="007B4517">
      <w:pPr>
        <w:jc w:val="both"/>
        <w:rPr>
          <w:lang w:val="sr-Latn-CS"/>
        </w:rPr>
      </w:pPr>
      <w:r>
        <w:rPr>
          <w:lang w:val="sr-Latn-CS"/>
        </w:rPr>
        <w:br/>
        <w:t>__________________________________________________ (samostalno / kao Lider grupe / sa podizvođačima), matični broj: _________________ PIB:_______________,</w:t>
      </w:r>
    </w:p>
    <w:p w:rsidR="00CD58B7" w:rsidRDefault="007B4517">
      <w:pPr>
        <w:jc w:val="both"/>
        <w:rPr>
          <w:lang w:val="sr-Latn-CS"/>
        </w:rPr>
      </w:pPr>
      <w:r>
        <w:rPr>
          <w:lang w:val="sr-Latn-CS"/>
        </w:rPr>
        <w:br/>
        <w:t xml:space="preserve">broj računa___________________ kod banke___________________ </w:t>
      </w:r>
    </w:p>
    <w:p w:rsidR="00CD58B7" w:rsidRDefault="007B4517">
      <w:pPr>
        <w:jc w:val="both"/>
        <w:rPr>
          <w:lang w:val="sr-Latn-CS"/>
        </w:rPr>
      </w:pPr>
      <w:r>
        <w:rPr>
          <w:lang w:val="sr-Latn-CS"/>
        </w:rPr>
        <w:br/>
        <w:t>koga zastupa  direktor ________________, sa druge strane, (u daljem  tekstu: Izvođač)</w:t>
      </w:r>
    </w:p>
    <w:p w:rsidR="00CD58B7" w:rsidRDefault="007B4517">
      <w:pPr>
        <w:jc w:val="both"/>
        <w:rPr>
          <w:lang w:val="sr-Latn-CS"/>
        </w:rPr>
      </w:pPr>
      <w:r>
        <w:rPr>
          <w:lang w:val="sr-Latn-CS"/>
        </w:rPr>
        <w:br/>
      </w:r>
      <w:r>
        <w:rPr>
          <w:lang w:val="sr-Latn-CS"/>
        </w:rPr>
        <w:br/>
        <w:t>_____________________________                     ________________________________</w:t>
      </w:r>
    </w:p>
    <w:p w:rsidR="00CD58B7" w:rsidRDefault="007B4517">
      <w:pPr>
        <w:jc w:val="both"/>
        <w:rPr>
          <w:lang w:val="sr-Latn-CS"/>
        </w:rPr>
      </w:pPr>
      <w:r>
        <w:rPr>
          <w:lang w:val="sr-Latn-CS"/>
        </w:rPr>
        <w:br/>
        <w:t>_____________________________                     ________________________________</w:t>
      </w:r>
    </w:p>
    <w:p w:rsidR="00CD58B7" w:rsidRDefault="007B4517">
      <w:pPr>
        <w:jc w:val="both"/>
        <w:rPr>
          <w:lang w:val="sr-Latn-CS"/>
        </w:rPr>
      </w:pPr>
      <w:r>
        <w:rPr>
          <w:lang w:val="sr-Latn-CS"/>
        </w:rPr>
        <w:br/>
        <w:t>_____________________________                     ________________________________</w:t>
      </w:r>
    </w:p>
    <w:p w:rsidR="00CD58B7" w:rsidRDefault="007B4517">
      <w:pPr>
        <w:jc w:val="both"/>
        <w:rPr>
          <w:lang w:val="sr-Latn-CS"/>
        </w:rPr>
      </w:pPr>
      <w:r>
        <w:rPr>
          <w:lang w:val="sr-Latn-CS"/>
        </w:rPr>
        <w:br/>
        <w:t>(ostali ponuđači iz grupe ponuđača)               (naziv podizvođača)</w:t>
      </w:r>
    </w:p>
    <w:p w:rsidR="00CD58B7" w:rsidRDefault="007B4517">
      <w:pPr>
        <w:jc w:val="both"/>
        <w:rPr>
          <w:lang w:val="sr-Latn-CS"/>
        </w:rPr>
      </w:pPr>
      <w:r>
        <w:rPr>
          <w:lang w:val="sr-Latn-CS"/>
        </w:rPr>
        <w:br/>
      </w:r>
    </w:p>
    <w:p w:rsidR="00CD58B7" w:rsidRDefault="007B4517">
      <w:pPr>
        <w:jc w:val="center"/>
        <w:rPr>
          <w:lang w:val="sr-Latn-CS"/>
        </w:rPr>
      </w:pPr>
      <w:r>
        <w:rPr>
          <w:lang w:val="sr-Latn-CS"/>
        </w:rPr>
        <w:br/>
        <w:t xml:space="preserve">Član 1. </w:t>
      </w:r>
    </w:p>
    <w:p w:rsidR="00CD58B7" w:rsidRDefault="007B4517">
      <w:pPr>
        <w:jc w:val="both"/>
        <w:rPr>
          <w:lang w:val="sr-Latn-CS"/>
        </w:rPr>
      </w:pPr>
      <w:r>
        <w:rPr>
          <w:lang w:val="sr-Latn-CS"/>
        </w:rPr>
        <w:br/>
        <w:t xml:space="preserve">Predmet </w:t>
      </w:r>
      <w:r>
        <w:rPr>
          <w:lang w:val="sr-Latn-CS"/>
        </w:rPr>
        <w:br/>
        <w:t xml:space="preserve">Predmet ovog ugovora je izvođenje radova na </w:t>
      </w:r>
      <w:r w:rsidR="0095277D" w:rsidRPr="00887A8D">
        <w:t>rekonstrukciji vrelovoda na raskrsnici ulice Miloša Crnjanskog, Žilinski Endrea, Zoltana Čuke i Dositejeve u Bečeju</w:t>
      </w:r>
      <w:r>
        <w:rPr>
          <w:lang w:val="sr-Latn-CS"/>
        </w:rPr>
        <w:t xml:space="preserve">, koji je jasno definisan u ponudi Izvođača broj ________ od ________, a ista je sačinjena u skladu sa konkursnom dokumentacijom, investiciono - tehničkom dokumentacijom, što sve čini sastavni deo ovog ugovora. Predmetni radovi se ugovaraju na osnovu sprovedenog postupka javne nabavke broj JN </w:t>
      </w:r>
      <w:r w:rsidR="008E7E65">
        <w:t>40</w:t>
      </w:r>
      <w:r>
        <w:rPr>
          <w:lang w:val="sr-Latn-CS"/>
        </w:rPr>
        <w:t>/1</w:t>
      </w:r>
      <w:r w:rsidR="00F14174">
        <w:t>8</w:t>
      </w:r>
      <w:r>
        <w:rPr>
          <w:lang w:val="sr-Latn-CS"/>
        </w:rPr>
        <w:t xml:space="preserve"> kod Naručioca, pri čemu ugovorne strane saglasno konstatuju: -da je Naručilac, na osnovu člana 39. Zakona o javnim nabavkama („Sl. glasnik RS“ broj 124/2012, 14/2015 i 68/2015) sproveo javnu nabavku male vrednosti; </w:t>
      </w:r>
    </w:p>
    <w:p w:rsidR="00CD58B7" w:rsidRDefault="007B4517">
      <w:pPr>
        <w:jc w:val="both"/>
        <w:rPr>
          <w:lang w:val="sr-Latn-CS"/>
        </w:rPr>
      </w:pPr>
      <w:r>
        <w:rPr>
          <w:lang w:val="sr-Latn-CS"/>
        </w:rPr>
        <w:br/>
        <w:t>-da je Izvođač dostavio Ponud</w:t>
      </w:r>
      <w:r w:rsidR="00F14174">
        <w:rPr>
          <w:lang w:val="sr-Latn-CS"/>
        </w:rPr>
        <w:t>u broj ________ od ________ 2018</w:t>
      </w:r>
      <w:r>
        <w:rPr>
          <w:lang w:val="sr-Latn-CS"/>
        </w:rPr>
        <w:t xml:space="preserve">. godine, saglasno konkursnoj dokumentaciji koja se nalazi u prilogu ovog ugovora i sastavni je deo istog; </w:t>
      </w:r>
    </w:p>
    <w:p w:rsidR="00CD58B7" w:rsidRDefault="007B4517">
      <w:pPr>
        <w:jc w:val="both"/>
        <w:rPr>
          <w:lang w:val="sr-Latn-CS"/>
        </w:rPr>
      </w:pPr>
      <w:r>
        <w:rPr>
          <w:lang w:val="sr-Latn-CS"/>
        </w:rPr>
        <w:br/>
        <w:t xml:space="preserve">-da ponuda Izvođača u potpunosti odgovara tehničkim specifikacijama iz konkursne dokumentacije; </w:t>
      </w:r>
    </w:p>
    <w:p w:rsidR="00CD58B7" w:rsidRDefault="007B4517">
      <w:pPr>
        <w:jc w:val="both"/>
        <w:rPr>
          <w:lang w:val="sr-Latn-CS"/>
        </w:rPr>
      </w:pPr>
      <w:r>
        <w:rPr>
          <w:lang w:val="sr-Latn-CS"/>
        </w:rPr>
        <w:br/>
        <w:t xml:space="preserve">-da se ugovor zaključuje u zakonskom roku, a nakon što je Naručilac, u skladu sa članom 108. Zakona o javnim nabavkama, doneo odluku o dodeli ugovora sa izabranim najpovoljnijim Izvođačem za predmetne radove. </w:t>
      </w:r>
    </w:p>
    <w:p w:rsidR="00CD58B7" w:rsidRDefault="007B4517">
      <w:pPr>
        <w:jc w:val="both"/>
        <w:rPr>
          <w:lang w:val="sr-Latn-CS"/>
        </w:rPr>
      </w:pPr>
      <w:r>
        <w:rPr>
          <w:lang w:val="sr-Latn-CS"/>
        </w:rPr>
        <w:lastRenderedPageBreak/>
        <w:br/>
        <w:t>-da je overen i potpisan sporazum o zajedničkom izvršenju nabavke od strane ovlašćenih lica svih članova grupe ponuđača (napomena: ovaj stav će biti naveden u slučaju izbora zajedničke ponude). Navedena dokumenta su sastavni deo ovog Ugovora.</w:t>
      </w:r>
    </w:p>
    <w:p w:rsidR="00CD58B7" w:rsidRDefault="007B4517">
      <w:pPr>
        <w:jc w:val="both"/>
        <w:rPr>
          <w:lang w:val="sr-Latn-CS"/>
        </w:rPr>
      </w:pPr>
      <w:r>
        <w:rPr>
          <w:lang w:val="sr-Latn-CS"/>
        </w:rPr>
        <w:br/>
        <w:t xml:space="preserve"> U slučaju sukoba odredbi pratećih dokumenata, prednost ima ovaj Ugovor. </w:t>
      </w:r>
    </w:p>
    <w:p w:rsidR="00CD58B7" w:rsidRDefault="007B4517">
      <w:pPr>
        <w:jc w:val="center"/>
        <w:rPr>
          <w:lang w:val="sr-Latn-CS"/>
        </w:rPr>
      </w:pPr>
      <w:r>
        <w:rPr>
          <w:lang w:val="sr-Latn-CS"/>
        </w:rPr>
        <w:br/>
        <w:t xml:space="preserve"> Član 2. </w:t>
      </w:r>
    </w:p>
    <w:p w:rsidR="00CD58B7" w:rsidRDefault="007B4517">
      <w:pPr>
        <w:jc w:val="both"/>
        <w:rPr>
          <w:lang w:val="sr-Latn-CS"/>
        </w:rPr>
      </w:pPr>
      <w:r>
        <w:rPr>
          <w:lang w:val="sr-Latn-CS"/>
        </w:rPr>
        <w:br/>
        <w:t xml:space="preserve">Ukupna ugovorena vrednost radova predmeta ugovora </w:t>
      </w:r>
    </w:p>
    <w:p w:rsidR="00CD58B7" w:rsidRDefault="007B4517">
      <w:pPr>
        <w:jc w:val="both"/>
        <w:rPr>
          <w:lang w:val="sr-Latn-CS"/>
        </w:rPr>
      </w:pPr>
      <w:r>
        <w:rPr>
          <w:lang w:val="sr-Latn-CS"/>
        </w:rPr>
        <w:br/>
        <w:t>Ugovorne strane konstatuju da cena svih radova koji su predmet ovog Ugovora iznosi ___________________ dinara bez PDV-a, (slovima:______________________________) odnosno __________________ dinara sa PDV-om,(slovima:_______________________) a ista je dobijena na osnovu jediničnih cena i količina iz usvojene ponude Izvođača b</w:t>
      </w:r>
      <w:r w:rsidR="00BD5208">
        <w:rPr>
          <w:lang w:val="sr-Latn-CS"/>
        </w:rPr>
        <w:t>roj ________ od ____________201</w:t>
      </w:r>
      <w:r w:rsidR="00F14174">
        <w:rPr>
          <w:lang w:val="sr-Latn-CS"/>
        </w:rPr>
        <w:t>8</w:t>
      </w:r>
      <w:r>
        <w:rPr>
          <w:lang w:val="sr-Latn-CS"/>
        </w:rPr>
        <w:t xml:space="preserve">. godine, koja je sastavni deo ovog ugovora. </w:t>
      </w:r>
    </w:p>
    <w:p w:rsidR="00CD58B7" w:rsidRDefault="007B4517">
      <w:pPr>
        <w:jc w:val="both"/>
        <w:rPr>
          <w:lang w:val="sr-Latn-CS"/>
        </w:rPr>
      </w:pPr>
      <w:r>
        <w:rPr>
          <w:lang w:val="sr-Latn-CS"/>
        </w:rPr>
        <w:br/>
        <w:t>Ugovorena cena je fiksna po jedinici mere i ne može se menjati usled povećanja cene elemenata na osnovu kojih je određena. Ponuđena cena u sebi sadrži i sve zavisne troškove izvođenja predmetnih radova sa nabavkom i ugradnjom materijala, troškove organizacije gradilišta, troškove osiguranja, troškove zaključenja ugovora kao što su eventualni troškovi overe, uvoza, carine, trošak dobijanja sredstava obezbeđenja, troškove dolaska i smeštaja lica i personala i troškove dnevnice kao i sve ostale nepomenute zavisne troškove potrebne za uspešno izvršenje predmetne nabavke. Cena u sebi obuhvata i svaki trošak na izvođenju radova koji može nastati iz razloga koje Ponuđač nije predvideo, a koji se odnose na izvođenje radova.</w:t>
      </w:r>
    </w:p>
    <w:p w:rsidR="00CD58B7" w:rsidRDefault="007B4517">
      <w:pPr>
        <w:jc w:val="center"/>
        <w:rPr>
          <w:lang w:val="sr-Latn-CS"/>
        </w:rPr>
      </w:pPr>
      <w:r>
        <w:rPr>
          <w:lang w:val="sr-Latn-CS"/>
        </w:rPr>
        <w:br/>
        <w:t xml:space="preserve"> Član 3.</w:t>
      </w:r>
    </w:p>
    <w:p w:rsidR="00CD58B7" w:rsidRDefault="007B4517">
      <w:pPr>
        <w:jc w:val="both"/>
        <w:rPr>
          <w:lang w:val="sr-Latn-CS"/>
        </w:rPr>
      </w:pPr>
      <w:r>
        <w:rPr>
          <w:lang w:val="sr-Latn-CS"/>
        </w:rPr>
        <w:br/>
      </w:r>
      <w:r>
        <w:rPr>
          <w:lang w:val="sr-Latn-CS"/>
        </w:rPr>
        <w:br/>
        <w:t xml:space="preserve">Uslovi i način plaćanja </w:t>
      </w:r>
    </w:p>
    <w:p w:rsidR="00CD58B7" w:rsidRDefault="007B4517">
      <w:pPr>
        <w:jc w:val="both"/>
        <w:rPr>
          <w:lang w:val="sr-Latn-CS"/>
        </w:rPr>
      </w:pPr>
      <w:r>
        <w:rPr>
          <w:lang w:val="sr-Latn-CS"/>
        </w:rPr>
        <w:br/>
        <w:t xml:space="preserve">Ugovorne strane su saglasne da će se plaćanje po ovom ugovoru izvršiti na sledeći način: avansno u iznosu od </w:t>
      </w:r>
      <w:r>
        <w:t>3</w:t>
      </w:r>
      <w:r>
        <w:rPr>
          <w:lang w:val="sr-Latn-CS"/>
        </w:rPr>
        <w:t xml:space="preserve">0%, u roku od 7 dana od dana potpisivanja ugovora I dostavljanja avansnog računa. Ostatak iznosa od </w:t>
      </w:r>
      <w:r>
        <w:t>7</w:t>
      </w:r>
      <w:r>
        <w:rPr>
          <w:lang w:val="sr-Latn-CS"/>
        </w:rPr>
        <w:t>0% će se platiti  na osnov</w:t>
      </w:r>
      <w:r>
        <w:t>u</w:t>
      </w:r>
      <w:r>
        <w:rPr>
          <w:lang w:val="sr-Latn-CS"/>
        </w:rPr>
        <w:t xml:space="preserve"> overen</w:t>
      </w:r>
      <w:r>
        <w:t>ih privremenih i</w:t>
      </w:r>
      <w:r>
        <w:rPr>
          <w:lang w:val="sr-Latn-CS"/>
        </w:rPr>
        <w:t xml:space="preserve"> okončane situacije.</w:t>
      </w:r>
    </w:p>
    <w:p w:rsidR="00CD58B7" w:rsidRDefault="007B4517">
      <w:pPr>
        <w:jc w:val="both"/>
        <w:rPr>
          <w:lang w:val="sr-Latn-CS"/>
        </w:rPr>
      </w:pPr>
      <w:r>
        <w:rPr>
          <w:lang w:val="sr-Latn-CS"/>
        </w:rPr>
        <w:br/>
        <w:t xml:space="preserve">Kompletnu dokumentaciju neophodnu za overu situacije: listove građevinske knjige, odgovarajuće ateste za ugrađeni materijal i nabavku opreme i drugu dokumentaciju Izvođač dostavlja stručnom nadzoru koji tu dokumentaciju čuva do primopredaje i konačnog obračuna, u suprotnom se neće izvršiti plaćanje tih pozicija, što Izvođač priznaje bez prava na prigovor. </w:t>
      </w:r>
    </w:p>
    <w:p w:rsidR="00CD58B7" w:rsidRDefault="007B4517">
      <w:pPr>
        <w:jc w:val="both"/>
      </w:pPr>
      <w:r>
        <w:rPr>
          <w:lang w:val="sr-Latn-CS"/>
        </w:rPr>
        <w:br/>
        <w:t xml:space="preserve">Konačan obračun će se izvršiti po primopredaji izvedenih radova, a putem okončane situacije overene od strane Nadzornog organa. O izvedenim radovima sačinjava se zapisnik. Konačni obračun se ispostavlja istovremeno sa zapisnikom o primopredaji radova. Konačna količina i vrednost radova po ovom Ugovoru utvrđuje se na bazi stvarno izvedenih radova overenih u građevinskoj knjizi od strane Nadzornog organa i usvojenih jediničnih cena iz ponude koje su fiksne i nepromenljive. </w:t>
      </w:r>
    </w:p>
    <w:p w:rsidR="00CD58B7" w:rsidRDefault="007B4517">
      <w:pPr>
        <w:jc w:val="both"/>
        <w:rPr>
          <w:lang w:val="sr-Latn-CS"/>
        </w:rPr>
      </w:pPr>
      <w:r>
        <w:rPr>
          <w:lang w:val="sr-Latn-CS"/>
        </w:rPr>
        <w:lastRenderedPageBreak/>
        <w:br/>
        <w:t xml:space="preserve">Konačnim obračunom obuhvataju se sve isporuke i svi radovi izvedeni na osnovu Ugovora, uključujući i viškove i nepredviđene radove, koje je Izvođač bio dužan ili ovlašćen da izvede. </w:t>
      </w:r>
    </w:p>
    <w:p w:rsidR="00CD58B7" w:rsidRDefault="007B4517">
      <w:pPr>
        <w:jc w:val="both"/>
        <w:rPr>
          <w:lang w:val="sr-Latn-CS"/>
        </w:rPr>
      </w:pPr>
      <w:r>
        <w:rPr>
          <w:lang w:val="sr-Latn-CS"/>
        </w:rPr>
        <w:br/>
        <w:t xml:space="preserve">Naručilac ima pravo na pridržaj neisplaćenog dela cene radi otklona nedostataka, naplate penala i pretrpljene štete, nakon primopredaje izvedenih radova. </w:t>
      </w:r>
    </w:p>
    <w:p w:rsidR="00CD58B7" w:rsidRDefault="007B4517">
      <w:pPr>
        <w:jc w:val="center"/>
        <w:rPr>
          <w:lang w:val="sr-Latn-CS"/>
        </w:rPr>
      </w:pPr>
      <w:r>
        <w:rPr>
          <w:lang w:val="sr-Latn-CS"/>
        </w:rPr>
        <w:br/>
        <w:t xml:space="preserve">Član 4. </w:t>
      </w:r>
    </w:p>
    <w:p w:rsidR="00CD58B7" w:rsidRDefault="007B4517">
      <w:pPr>
        <w:jc w:val="both"/>
        <w:rPr>
          <w:lang w:val="sr-Latn-CS"/>
        </w:rPr>
      </w:pPr>
      <w:r>
        <w:rPr>
          <w:lang w:val="sr-Latn-CS"/>
        </w:rPr>
        <w:br/>
        <w:t xml:space="preserve">Rokovi </w:t>
      </w:r>
    </w:p>
    <w:p w:rsidR="00CD58B7" w:rsidRDefault="007B4517">
      <w:pPr>
        <w:jc w:val="both"/>
        <w:rPr>
          <w:lang w:val="sr-Latn-CS"/>
        </w:rPr>
      </w:pPr>
      <w:r>
        <w:rPr>
          <w:lang w:val="sr-Latn-CS"/>
        </w:rPr>
        <w:br/>
        <w:t xml:space="preserve">Izvođač se obavezuje da ugovorene radove izvede u roku od </w:t>
      </w:r>
      <w:r w:rsidR="00782B04" w:rsidRPr="00782B04">
        <w:rPr>
          <w:color w:val="000000" w:themeColor="text1"/>
        </w:rPr>
        <w:t>1</w:t>
      </w:r>
      <w:r w:rsidR="00BD5208" w:rsidRPr="00782B04">
        <w:rPr>
          <w:color w:val="000000" w:themeColor="text1"/>
        </w:rPr>
        <w:t xml:space="preserve"> mesec odnosno </w:t>
      </w:r>
      <w:r w:rsidR="00782B04" w:rsidRPr="00782B04">
        <w:rPr>
          <w:color w:val="000000" w:themeColor="text1"/>
        </w:rPr>
        <w:t>3</w:t>
      </w:r>
      <w:r w:rsidR="008E7E65" w:rsidRPr="00782B04">
        <w:rPr>
          <w:color w:val="000000" w:themeColor="text1"/>
        </w:rPr>
        <w:t>0</w:t>
      </w:r>
      <w:r w:rsidRPr="00782B04">
        <w:rPr>
          <w:color w:val="000000" w:themeColor="text1"/>
        </w:rPr>
        <w:t xml:space="preserve"> kalendarskih dana</w:t>
      </w:r>
      <w:r>
        <w:rPr>
          <w:lang w:val="sr-Latn-CS"/>
        </w:rPr>
        <w:t xml:space="preserve">, računajući od dana uvođenja u posao. Datum uvođenja u posao Nadzorni organ Naručioca upisuje u zapisnik što se konstatuje u građevinskom dnevniku, a smatraće se da je uvođenje u posao izvršeno najkasnije sedmog dana od kumulativnog sticanja sledećih uslova: </w:t>
      </w:r>
    </w:p>
    <w:p w:rsidR="00CD58B7" w:rsidRDefault="007B4517">
      <w:pPr>
        <w:jc w:val="both"/>
        <w:rPr>
          <w:lang w:val="sr-Latn-CS"/>
        </w:rPr>
      </w:pPr>
      <w:r>
        <w:rPr>
          <w:lang w:val="sr-Latn-CS"/>
        </w:rPr>
        <w:br/>
        <w:t>- da je potpisan ugovor o izvođenju radova</w:t>
      </w:r>
    </w:p>
    <w:p w:rsidR="00CD58B7" w:rsidRDefault="007B4517">
      <w:pPr>
        <w:jc w:val="both"/>
        <w:rPr>
          <w:lang w:val="sr-Latn-CS"/>
        </w:rPr>
      </w:pPr>
      <w:r>
        <w:rPr>
          <w:lang w:val="sr-Latn-CS"/>
        </w:rPr>
        <w:br/>
        <w:t>- da je izvršena uplata avansa</w:t>
      </w:r>
    </w:p>
    <w:p w:rsidR="00BD5208" w:rsidRDefault="007B4517">
      <w:pPr>
        <w:jc w:val="both"/>
        <w:rPr>
          <w:lang w:val="sr-Latn-CS"/>
        </w:rPr>
      </w:pPr>
      <w:r>
        <w:rPr>
          <w:lang w:val="sr-Latn-CS"/>
        </w:rPr>
        <w:br/>
        <w:t xml:space="preserve">- da je Naručilac predao Izvođaču investiciono - tehničku dokumentaciju </w:t>
      </w:r>
    </w:p>
    <w:p w:rsidR="00CD58B7" w:rsidRDefault="007B4517">
      <w:pPr>
        <w:jc w:val="both"/>
        <w:rPr>
          <w:lang w:val="sr-Latn-CS"/>
        </w:rPr>
      </w:pPr>
      <w:r>
        <w:rPr>
          <w:lang w:val="sr-Latn-CS"/>
        </w:rPr>
        <w:br/>
        <w:t>- da je Naručilac obezbedio Izvođaču nesmetan prilaz gradilištu.</w:t>
      </w:r>
    </w:p>
    <w:p w:rsidR="00CD58B7" w:rsidRDefault="007B4517">
      <w:pPr>
        <w:jc w:val="both"/>
        <w:rPr>
          <w:lang w:val="sr-Latn-CS"/>
        </w:rPr>
      </w:pPr>
      <w:r>
        <w:rPr>
          <w:lang w:val="sr-Latn-CS"/>
        </w:rPr>
        <w:br/>
        <w:t xml:space="preserve">Utvrđeni rokovi se ne mogu menjati bez saglasnosti Naručioca. Pod rokom završetka radova smatra se dan njihove spremnosti za tehnički pregled, a što Nadzorni organ Naručioca konstatuje u građevinskom dnevniku. Ukoliko postoji opravdana bojazan da radovi neće biti izvršeni u ugovorenom roku, Naručilac ima pravo da traži od Izvođača da o trošku Izvođača preduzme odgovarajuće mere radi ubrzanja radova, kao i da na trošak Izvođača sam preduzme mere za prevazilaženje nastale situacije. U slučaju da Izvođač ne ispunjava predviđenu dinamiku, isti je u obavezi da uvede u rad više izvršilaca, a bez prava na zahtevanje povećanih troškova ili posebne naknade za te namene.  Rok završetka ugovorenih radova su bitan uslov Ugovora. Izuzetno, rok za izvođenje radova produžava se na zahtev Izvođača u sledećim slučajevima: </w:t>
      </w:r>
    </w:p>
    <w:p w:rsidR="00CD58B7" w:rsidRDefault="007B4517">
      <w:pPr>
        <w:jc w:val="both"/>
        <w:rPr>
          <w:lang w:val="sr-Latn-CS"/>
        </w:rPr>
      </w:pPr>
      <w:r>
        <w:rPr>
          <w:lang w:val="sr-Latn-CS"/>
        </w:rPr>
        <w:br/>
        <w:t>- ukoliko nastupi prekid radova koji traje duže od dva dana, a isti nije izazvan krivicom Izvođača;</w:t>
      </w:r>
    </w:p>
    <w:p w:rsidR="00CD58B7" w:rsidRDefault="007B4517">
      <w:pPr>
        <w:jc w:val="both"/>
        <w:rPr>
          <w:lang w:val="sr-Latn-CS"/>
        </w:rPr>
      </w:pPr>
      <w:r>
        <w:rPr>
          <w:lang w:val="sr-Latn-CS"/>
        </w:rPr>
        <w:br/>
        <w:t>- u slučaju nastupanja elementarnih nepogoda i dejstva više sile</w:t>
      </w:r>
    </w:p>
    <w:p w:rsidR="00CD58B7" w:rsidRDefault="007B4517">
      <w:pPr>
        <w:jc w:val="both"/>
        <w:rPr>
          <w:lang w:val="sr-Latn-CS"/>
        </w:rPr>
      </w:pPr>
      <w:r>
        <w:rPr>
          <w:lang w:val="sr-Latn-CS"/>
        </w:rPr>
        <w:br/>
        <w:t>- u slučaju izmene projektno-tehničke dokumentacije po nalogu Naručioca ili po predlogu Izvođača a uz saglasnost Naručioca, pod uslovom da obim radova po izmenjenoj projektno-tehničkoj dokumentaciji prevazilazi obim od 10% ugovorenih radova</w:t>
      </w:r>
    </w:p>
    <w:p w:rsidR="00CD58B7" w:rsidRDefault="007B4517">
      <w:pPr>
        <w:jc w:val="both"/>
        <w:rPr>
          <w:lang w:val="sr-Latn-CS"/>
        </w:rPr>
      </w:pPr>
      <w:r>
        <w:rPr>
          <w:lang w:val="sr-Latn-CS"/>
        </w:rPr>
        <w:br/>
        <w:t>- u slučaju prekida radova izazvanog aktom nadležnog organa za koji nije odgovoran Izvođač.</w:t>
      </w:r>
    </w:p>
    <w:p w:rsidR="00CD58B7" w:rsidRDefault="007B4517">
      <w:pPr>
        <w:jc w:val="both"/>
        <w:rPr>
          <w:lang w:val="sr-Latn-CS"/>
        </w:rPr>
      </w:pPr>
      <w:r>
        <w:rPr>
          <w:lang w:val="sr-Latn-CS"/>
        </w:rPr>
        <w:br/>
      </w:r>
    </w:p>
    <w:p w:rsidR="00CD58B7" w:rsidRDefault="007B4517">
      <w:pPr>
        <w:jc w:val="both"/>
        <w:rPr>
          <w:lang w:val="sr-Latn-CS"/>
        </w:rPr>
      </w:pPr>
      <w:r>
        <w:rPr>
          <w:lang w:val="sr-Latn-CS"/>
        </w:rPr>
        <w:lastRenderedPageBreak/>
        <w:br/>
        <w:t xml:space="preserve">Zahtev za produženje roka građenja Izvođač je dužan da podnese pismeno Naručiocu, narednog dana od dana saznanja za okolnost koja zahteva produženje roka, a najkasnije 5 dana pre isteka konačnog roka za završetak radova. Ugovoreni rok je produžen kada ugovorne strane o tome postignu saglasnost u vidu Aneksa ovog Ugovora. Ukoliko Izvođač padne u docnju sa izvođenjem radova, nema pravo na produženje ugovorenog roka zbog okolnosti koje su nastale u vreme docnje. </w:t>
      </w:r>
    </w:p>
    <w:p w:rsidR="00CD58B7" w:rsidRDefault="007B4517">
      <w:pPr>
        <w:jc w:val="center"/>
        <w:rPr>
          <w:lang w:val="sr-Latn-CS"/>
        </w:rPr>
      </w:pPr>
      <w:r>
        <w:rPr>
          <w:lang w:val="sr-Latn-CS"/>
        </w:rPr>
        <w:br/>
        <w:t xml:space="preserve">Član 5. </w:t>
      </w:r>
    </w:p>
    <w:p w:rsidR="00CD58B7" w:rsidRDefault="007B4517">
      <w:pPr>
        <w:jc w:val="both"/>
        <w:rPr>
          <w:lang w:val="sr-Latn-CS"/>
        </w:rPr>
      </w:pPr>
      <w:r>
        <w:rPr>
          <w:lang w:val="sr-Latn-CS"/>
        </w:rPr>
        <w:br/>
        <w:t xml:space="preserve">Ugovorna kazna </w:t>
      </w:r>
    </w:p>
    <w:p w:rsidR="00CD58B7" w:rsidRDefault="007B4517">
      <w:pPr>
        <w:jc w:val="both"/>
        <w:rPr>
          <w:lang w:val="sr-Latn-CS"/>
        </w:rPr>
      </w:pPr>
      <w:r>
        <w:rPr>
          <w:lang w:val="sr-Latn-CS"/>
        </w:rPr>
        <w:br/>
        <w:t xml:space="preserve">Ukoliko Izvođač ne završi radove, koji su predmet ovog Ugovora, u ugovorenom roku dužan je da plati Naručiocu penale u visini od 0,1% od ukupno ugovorene vrednosti radova za svaki dan zakašnjenja, s tim što ukupan iznos kazne ne može biti veći od 5% od vrednosti ukupno ugovorenih radova. Naplatu ugovorene kazne-penala, Naručilac će izvršiti bez prethodnog pristanka Izvođača, uz prethodnu overu Nadzornog organa, umanjenjem računa navedenog u okončanoj situaciji. Ako je Naručilac zbog zakašnjenja u izvođenju ili predaji izvedenih radova pretrpeo štetu koja je veća od iznosa ugovorne kazne, isti može zahtevati naknadu štete, odnosno pored ugovorne kazne i razliku do punog iznosa pretrpljene štete. Postojanje i iznos štete Naručilac mora da dokaže. </w:t>
      </w:r>
    </w:p>
    <w:p w:rsidR="00CD58B7" w:rsidRDefault="007B4517">
      <w:pPr>
        <w:jc w:val="center"/>
        <w:rPr>
          <w:lang w:val="sr-Latn-CS"/>
        </w:rPr>
      </w:pPr>
      <w:r>
        <w:rPr>
          <w:lang w:val="sr-Latn-CS"/>
        </w:rPr>
        <w:br/>
        <w:t xml:space="preserve">Član 6. </w:t>
      </w:r>
    </w:p>
    <w:p w:rsidR="00CD58B7" w:rsidRDefault="007B4517">
      <w:pPr>
        <w:jc w:val="both"/>
        <w:rPr>
          <w:lang w:val="sr-Latn-CS"/>
        </w:rPr>
      </w:pPr>
      <w:r>
        <w:rPr>
          <w:lang w:val="sr-Latn-CS"/>
        </w:rPr>
        <w:br/>
        <w:t xml:space="preserve">Radovi </w:t>
      </w:r>
    </w:p>
    <w:p w:rsidR="00CD58B7" w:rsidRDefault="007B4517">
      <w:pPr>
        <w:jc w:val="both"/>
        <w:rPr>
          <w:lang w:val="sr-Latn-CS"/>
        </w:rPr>
      </w:pPr>
      <w:r>
        <w:rPr>
          <w:lang w:val="sr-Latn-CS"/>
        </w:rPr>
        <w:br/>
        <w:t xml:space="preserve">Ugovoreni radovi moraju se izvesti u svemu prema Ponudi Izvođača i Projektno-tehničkoj dokumentaciji i rešenju o odobrenju za izvođenje radova priloženom uz Ugovor, prema normama struke, važećim tehničkim propisima i standardima, te u roku za izvođenje radova iz Ugovora.Na ugovorene radove se primenjuju važeći srpski standardi. Izvođač će deo radova koji su predmet ovog ugovora izvršiti preko podizvođača ___________________ , Ul._________________________ br. ______________________________ , PIB ____________________ , matični broj _______________ , u svemu u skladu sa ponudom broj ________ od ____________ . Izvođač u potpunosti odgovara Naručiocu za izvršenje ugovorenih obaveza, te i za radove izvedene od strane podizvođača, kao da ih je sam izveo. Ponuđač ne može angažovati kao podizvođača lice koje nije naveo u ponudi, u suprotnom Naručilac će realizovati sredstvo obezbeđenja i raskinuti ugovor, osim ako bi raskidom ugovora Naručilac pretrpeo znatnu štetu. Ponuđač može angažovati kao podizvođača lice koje nije naveo u ponudi, ako je na strani podizvođača nakon podnošenja ponude nastala trajnija nesposobnost plaćanja, ako to lice ispunjava sve uslove određene za podizvođača i ukoliko dobije prethodnu saglasnost Naručioca. </w:t>
      </w:r>
    </w:p>
    <w:p w:rsidR="00CD58B7" w:rsidRDefault="007B4517">
      <w:pPr>
        <w:jc w:val="center"/>
        <w:rPr>
          <w:lang w:val="sr-Latn-CS"/>
        </w:rPr>
      </w:pPr>
      <w:r>
        <w:rPr>
          <w:lang w:val="sr-Latn-CS"/>
        </w:rPr>
        <w:br/>
        <w:t>Član 7.</w:t>
      </w:r>
    </w:p>
    <w:p w:rsidR="00CD58B7" w:rsidRDefault="007B4517">
      <w:pPr>
        <w:jc w:val="both"/>
        <w:rPr>
          <w:lang w:val="sr-Latn-CS"/>
        </w:rPr>
      </w:pPr>
      <w:r>
        <w:rPr>
          <w:lang w:val="sr-Latn-CS"/>
        </w:rPr>
        <w:br/>
        <w:t xml:space="preserve">Viškovi radova </w:t>
      </w:r>
    </w:p>
    <w:p w:rsidR="00CD58B7" w:rsidRDefault="007B4517">
      <w:pPr>
        <w:jc w:val="both"/>
      </w:pPr>
      <w:r>
        <w:rPr>
          <w:lang w:val="sr-Latn-CS"/>
        </w:rPr>
        <w:br/>
        <w:t xml:space="preserve">Ukoliko se tokom izvođenja ugovorenih radova pojavi potreba za izvođenjem viškova radova Izvođač je dužan da zastane sa tom vrstom radova i o tome obavesti stručni nadzor i Naručioca u pisanoj formi. Izvođač nije ovlašćen da bez pisane saglasnosti Naručioca i stručnog nadzora menja obim ugovorenih radova i izvodi viškove radova. </w:t>
      </w:r>
    </w:p>
    <w:p w:rsidR="00CD58B7" w:rsidRDefault="007B4517">
      <w:pPr>
        <w:jc w:val="center"/>
        <w:rPr>
          <w:lang w:val="sr-Latn-CS"/>
        </w:rPr>
      </w:pPr>
      <w:r>
        <w:rPr>
          <w:lang w:val="sr-Latn-CS"/>
        </w:rPr>
        <w:lastRenderedPageBreak/>
        <w:br/>
        <w:t xml:space="preserve">Član 8. </w:t>
      </w:r>
    </w:p>
    <w:p w:rsidR="00CD58B7" w:rsidRDefault="007B4517">
      <w:pPr>
        <w:jc w:val="both"/>
        <w:rPr>
          <w:lang w:val="sr-Latn-CS"/>
        </w:rPr>
      </w:pPr>
      <w:r>
        <w:rPr>
          <w:lang w:val="sr-Latn-CS"/>
        </w:rPr>
        <w:br/>
        <w:t xml:space="preserve">Naknadni radovi </w:t>
      </w:r>
    </w:p>
    <w:p w:rsidR="00CD58B7" w:rsidRDefault="007B4517">
      <w:pPr>
        <w:jc w:val="both"/>
        <w:rPr>
          <w:lang w:val="sr-Latn-CS"/>
        </w:rPr>
      </w:pPr>
      <w:r>
        <w:rPr>
          <w:lang w:val="sr-Latn-CS"/>
        </w:rPr>
        <w:br/>
        <w:t xml:space="preserve">Naknadni radovi su radovi koji nisu ugovoreni i nisu nužni za ispunjenje ovog Ugovora, te ukoliko Naručilac zahteva da se izvedu potrebno ih je posebno ugovoriti. Izvedeni naknadni radovi, bez zaključenog ugovora, su pravno nevažeći. </w:t>
      </w:r>
    </w:p>
    <w:p w:rsidR="00CD58B7" w:rsidRDefault="007B4517">
      <w:pPr>
        <w:jc w:val="center"/>
        <w:rPr>
          <w:lang w:val="sr-Latn-CS"/>
        </w:rPr>
      </w:pPr>
      <w:r>
        <w:rPr>
          <w:lang w:val="sr-Latn-CS"/>
        </w:rPr>
        <w:br/>
        <w:t xml:space="preserve">Član 9. </w:t>
      </w:r>
    </w:p>
    <w:p w:rsidR="00CD58B7" w:rsidRDefault="007B4517">
      <w:pPr>
        <w:jc w:val="both"/>
        <w:rPr>
          <w:lang w:val="sr-Latn-CS"/>
        </w:rPr>
      </w:pPr>
      <w:r>
        <w:rPr>
          <w:lang w:val="sr-Latn-CS"/>
        </w:rPr>
        <w:br/>
        <w:t xml:space="preserve">Stručni nadzor </w:t>
      </w:r>
    </w:p>
    <w:p w:rsidR="00CD58B7" w:rsidRDefault="007B4517">
      <w:pPr>
        <w:jc w:val="both"/>
        <w:rPr>
          <w:lang w:val="sr-Latn-CS"/>
        </w:rPr>
      </w:pPr>
      <w:r>
        <w:rPr>
          <w:lang w:val="sr-Latn-CS"/>
        </w:rPr>
        <w:br/>
        <w:t xml:space="preserve">Naručilac obezbeđuje vršenje stručnog nadzora nad izvršenjem ugovornih obaveza Izvođača u svemu prema članu 153 Zakona o planiranju i izgradnji ( “Sl. glasnik RS” br. 72/09, 81/09, 64/10, 24/11, 121/12, 42/13, 50/13, 98/13, 132/14 i 145/14) i Pravilniku o sadržini i načinu vođenja stručnog nadzora (“Sl. glasnik RS” br. 22/15), o čemu izveštava Izvođača. </w:t>
      </w:r>
    </w:p>
    <w:p w:rsidR="00CD58B7" w:rsidRDefault="007B4517">
      <w:pPr>
        <w:jc w:val="center"/>
        <w:rPr>
          <w:lang w:val="sr-Latn-CS"/>
        </w:rPr>
      </w:pPr>
      <w:r>
        <w:rPr>
          <w:lang w:val="sr-Latn-CS"/>
        </w:rPr>
        <w:br/>
        <w:t xml:space="preserve">Član 10. </w:t>
      </w:r>
    </w:p>
    <w:p w:rsidR="00CD58B7" w:rsidRDefault="007B4517">
      <w:pPr>
        <w:jc w:val="both"/>
        <w:rPr>
          <w:lang w:val="sr-Latn-CS"/>
        </w:rPr>
      </w:pPr>
      <w:r>
        <w:rPr>
          <w:lang w:val="sr-Latn-CS"/>
        </w:rPr>
        <w:br/>
        <w:t xml:space="preserve">Obaveze izvođača </w:t>
      </w:r>
    </w:p>
    <w:p w:rsidR="00CD58B7" w:rsidRDefault="007B4517">
      <w:pPr>
        <w:jc w:val="both"/>
        <w:rPr>
          <w:lang w:val="sr-Latn-CS"/>
        </w:rPr>
      </w:pPr>
      <w:r>
        <w:rPr>
          <w:lang w:val="sr-Latn-CS"/>
        </w:rPr>
        <w:br/>
        <w:t xml:space="preserve">Izvođač je dužan: </w:t>
      </w:r>
    </w:p>
    <w:p w:rsidR="00CD58B7" w:rsidRDefault="007B4517">
      <w:pPr>
        <w:jc w:val="both"/>
        <w:rPr>
          <w:lang w:val="sr-Latn-CS"/>
        </w:rPr>
      </w:pPr>
      <w:r>
        <w:rPr>
          <w:lang w:val="sr-Latn-CS"/>
        </w:rPr>
        <w:br/>
        <w:t>- da pre početka radova potpiše glavni projekat i Naručiocu dostavi rešenje o imenovanju odgovornog izvođača radova;</w:t>
      </w:r>
    </w:p>
    <w:p w:rsidR="00CD58B7" w:rsidRDefault="007B4517">
      <w:pPr>
        <w:jc w:val="both"/>
        <w:rPr>
          <w:lang w:val="sr-Latn-CS"/>
        </w:rPr>
      </w:pPr>
      <w:r>
        <w:rPr>
          <w:lang w:val="sr-Latn-CS"/>
        </w:rPr>
        <w:br/>
        <w:t>- da vodi svu dokumentaciju predviđenu zakonom i drugim propisima Republike Srbije koji regulišu oblast koja je predmet ugovora, uredno, istinito i blagovremeno; - da obezbedi dovoljnu radnu snagu na gradilištu i blagovremenu isporuku ugovorenog materijala i opreme potrebne za izvođenje ugovornom preuzetih radova;</w:t>
      </w:r>
    </w:p>
    <w:p w:rsidR="00CD58B7" w:rsidRDefault="007B4517">
      <w:pPr>
        <w:jc w:val="both"/>
        <w:rPr>
          <w:lang w:val="sr-Latn-CS"/>
        </w:rPr>
      </w:pPr>
      <w:r>
        <w:rPr>
          <w:lang w:val="sr-Latn-CS"/>
        </w:rPr>
        <w:br/>
        <w:t>- da se strogo pridržava mera zaštite na radu, kao i protivpožarne zaštite;</w:t>
      </w:r>
    </w:p>
    <w:p w:rsidR="00CD58B7" w:rsidRDefault="007B4517">
      <w:pPr>
        <w:jc w:val="both"/>
        <w:rPr>
          <w:lang w:val="sr-Latn-CS"/>
        </w:rPr>
      </w:pPr>
      <w:r>
        <w:rPr>
          <w:lang w:val="sr-Latn-CS"/>
        </w:rPr>
        <w:br/>
        <w:t>- ukoliko izvođenje radova zahteva izmenu režima saobraćaja ili ograničenja u odvijanju saobraćaja, Izvođač radova je na osnovu člana 154. Zakona o bezbednosti saobraćaja RS dužan da izradi Projekat privremene saobraćajne signalizacije u toku izvođenja radova, da po projektu postavi privremenu saobraćajnu signalizaciju, a nakon završetka radova istu ukloni;</w:t>
      </w:r>
    </w:p>
    <w:p w:rsidR="00CD58B7" w:rsidRDefault="007B4517">
      <w:pPr>
        <w:jc w:val="both"/>
        <w:rPr>
          <w:lang w:val="sr-Latn-CS"/>
        </w:rPr>
      </w:pPr>
      <w:r>
        <w:rPr>
          <w:lang w:val="sr-Latn-CS"/>
        </w:rPr>
        <w:br/>
        <w:t>- da obezbedi transportna sredstva, potrebne dozvole za saobraćaj, transport i transportne troškove vezano za materijal i radnu snagu;</w:t>
      </w:r>
    </w:p>
    <w:p w:rsidR="00CD58B7" w:rsidRDefault="007B4517">
      <w:pPr>
        <w:jc w:val="both"/>
        <w:rPr>
          <w:lang w:val="sr-Latn-CS"/>
        </w:rPr>
      </w:pPr>
      <w:r>
        <w:rPr>
          <w:lang w:val="sr-Latn-CS"/>
        </w:rPr>
        <w:br/>
        <w:t>- da obezbedi po kvantitetu i odgovarajućem stepenu i profilu stručnosti adekvatnu radnu snagu, a takođe odgovara za štetu koju radnici načine trećem licu;</w:t>
      </w:r>
    </w:p>
    <w:p w:rsidR="00CD58B7" w:rsidRDefault="007B4517">
      <w:pPr>
        <w:jc w:val="both"/>
        <w:rPr>
          <w:lang w:val="sr-Latn-CS"/>
        </w:rPr>
      </w:pPr>
      <w:r>
        <w:rPr>
          <w:lang w:val="sr-Latn-CS"/>
        </w:rPr>
        <w:br/>
        <w:t>- da oformi gradilište tako da obezbedi maksimalnu zaštitu objekta, instalirane opreme, skladištenog materijala, ljudstva, kao i zaštitu okoline, u skladu sa propisima;</w:t>
      </w:r>
    </w:p>
    <w:p w:rsidR="00CD58B7" w:rsidRDefault="007B4517">
      <w:pPr>
        <w:jc w:val="both"/>
        <w:rPr>
          <w:lang w:val="sr-Latn-CS"/>
        </w:rPr>
      </w:pPr>
      <w:r>
        <w:rPr>
          <w:lang w:val="sr-Latn-CS"/>
        </w:rPr>
        <w:br/>
        <w:t xml:space="preserve">- da preduzme sve zakonske i druge mere sigurnosti u pogledu objekta i radova, opreme, uređaja i instalacija, radnika i prolaznika, stvari, saobraćaja, te mere u pogledu sprečavanja </w:t>
      </w:r>
      <w:r>
        <w:rPr>
          <w:lang w:val="sr-Latn-CS"/>
        </w:rPr>
        <w:lastRenderedPageBreak/>
        <w:t>štete po treća lica, i susedne objekte i okolinu, radi zaštite od fizičkog otuđenja, oštećenja, požara, hemijskog uticaja i sl., tako da se Naručilac oslobađa svih odgovornosti prema državnim organima što se tiče bezbednosti, propisa o zaštiti životne sredine i radno-pravnih propisa za vreme ukupnog trajanja izvođenja radova do njihove predaje Naručiocu;</w:t>
      </w:r>
    </w:p>
    <w:p w:rsidR="00CD58B7" w:rsidRDefault="007B4517">
      <w:pPr>
        <w:jc w:val="both"/>
        <w:rPr>
          <w:lang w:val="sr-Latn-CS"/>
        </w:rPr>
      </w:pPr>
      <w:r>
        <w:rPr>
          <w:lang w:val="sr-Latn-CS"/>
        </w:rPr>
        <w:br/>
        <w:t>- da izvodi radove tako da maksimalno umanji rizik od oštećenja stvari i lica na gradilištu i okolini;</w:t>
      </w:r>
    </w:p>
    <w:p w:rsidR="00CD58B7" w:rsidRDefault="007B4517">
      <w:pPr>
        <w:jc w:val="both"/>
        <w:rPr>
          <w:lang w:val="sr-Latn-CS"/>
        </w:rPr>
      </w:pPr>
      <w:r>
        <w:rPr>
          <w:lang w:val="sr-Latn-CS"/>
        </w:rPr>
        <w:br/>
        <w:t>- za sve vreme izvođenja radova dužan je da na pogodan način obezbeđuje i čuva izvedene radove, opremu i materijal od oštećenja, propadanja, odnošenja ili uništenja;</w:t>
      </w:r>
    </w:p>
    <w:p w:rsidR="00CD58B7" w:rsidRDefault="007B4517">
      <w:pPr>
        <w:jc w:val="both"/>
        <w:rPr>
          <w:lang w:val="sr-Latn-CS"/>
        </w:rPr>
      </w:pPr>
      <w:r>
        <w:rPr>
          <w:lang w:val="sr-Latn-CS"/>
        </w:rPr>
        <w:br/>
        <w:t>- da omogući vršenje stručnog nadzora;</w:t>
      </w:r>
    </w:p>
    <w:p w:rsidR="00CD58B7" w:rsidRDefault="007B4517">
      <w:pPr>
        <w:jc w:val="both"/>
        <w:rPr>
          <w:lang w:val="sr-Latn-CS"/>
        </w:rPr>
      </w:pPr>
      <w:r>
        <w:rPr>
          <w:lang w:val="sr-Latn-CS"/>
        </w:rPr>
        <w:br/>
        <w:t>- da snosi rizik slučajne propasti, nestanka i oštećenja opreme, alata, materijala, radova ili objekata na kojima se izvode radovi, do izvršene primopredaje;</w:t>
      </w:r>
    </w:p>
    <w:p w:rsidR="00CD58B7" w:rsidRDefault="007B4517">
      <w:pPr>
        <w:jc w:val="both"/>
        <w:rPr>
          <w:lang w:val="sr-Latn-CS"/>
        </w:rPr>
      </w:pPr>
      <w:r>
        <w:rPr>
          <w:lang w:val="sr-Latn-CS"/>
        </w:rPr>
        <w:br/>
        <w:t>- da postupi po svim osnovanim primedbama i zahtevima Naručioca datim na osnovu izvršenog nadzora i da u tom cilju, u zavisnosti od konkretne situacije, o svom trošku, izvrši popravku ili rušenje ili ponovno izvođenje radova, zamenu nabavljenog ili ugrađenog materijala, opreme, uređaja i postrojenja ili ubrzanja izvođenja radova kada je zapao u docnju u pogledu ugovorenih rokova izvođenja radova;</w:t>
      </w:r>
    </w:p>
    <w:p w:rsidR="00CD58B7" w:rsidRDefault="007B4517">
      <w:pPr>
        <w:jc w:val="both"/>
        <w:rPr>
          <w:lang w:val="sr-Latn-CS"/>
        </w:rPr>
      </w:pPr>
      <w:r>
        <w:rPr>
          <w:lang w:val="sr-Latn-CS"/>
        </w:rPr>
        <w:br/>
        <w:t>- da po završenim radovima odmah obavesti Naručioca da je završio radove i da je spreman za njihov prijem;</w:t>
      </w:r>
    </w:p>
    <w:p w:rsidR="00CD58B7" w:rsidRDefault="007B4517">
      <w:pPr>
        <w:jc w:val="both"/>
        <w:rPr>
          <w:lang w:val="sr-Latn-CS"/>
        </w:rPr>
      </w:pPr>
      <w:r>
        <w:rPr>
          <w:lang w:val="sr-Latn-CS"/>
        </w:rPr>
        <w:br/>
        <w:t>- da snosi troškove naknadnih pregleda komisije za prijem radova ukoliko se utvrde nepravilnosti i nedostaci;</w:t>
      </w:r>
    </w:p>
    <w:p w:rsidR="00CD58B7" w:rsidRDefault="007B4517">
      <w:pPr>
        <w:jc w:val="both"/>
        <w:rPr>
          <w:lang w:val="sr-Latn-CS"/>
        </w:rPr>
      </w:pPr>
      <w:r>
        <w:rPr>
          <w:lang w:val="sr-Latn-CS"/>
        </w:rPr>
        <w:br/>
        <w:t>- da garantuje kvalitet izvedenih radova, upotrebljenog materijala i nabavljene opreme, s tim da otklanjanju nedostatka u garantnom roku za izvedene radove Izvođač mora da pristupi u roku od 5 dana po prijemu pisanog poziva od strane Naručioca.</w:t>
      </w:r>
    </w:p>
    <w:p w:rsidR="00CD58B7" w:rsidRDefault="007B4517">
      <w:pPr>
        <w:jc w:val="center"/>
        <w:rPr>
          <w:lang w:val="sr-Latn-CS"/>
        </w:rPr>
      </w:pPr>
      <w:r>
        <w:rPr>
          <w:lang w:val="sr-Latn-CS"/>
        </w:rPr>
        <w:br/>
        <w:t xml:space="preserve"> Član 11.</w:t>
      </w:r>
    </w:p>
    <w:p w:rsidR="00CD58B7" w:rsidRDefault="007B4517">
      <w:pPr>
        <w:jc w:val="both"/>
        <w:rPr>
          <w:lang w:val="sr-Latn-CS"/>
        </w:rPr>
      </w:pPr>
      <w:r>
        <w:rPr>
          <w:lang w:val="sr-Latn-CS"/>
        </w:rPr>
        <w:br/>
        <w:t>Obaveze Naručioca</w:t>
      </w:r>
    </w:p>
    <w:p w:rsidR="00CD58B7" w:rsidRDefault="007B4517">
      <w:pPr>
        <w:jc w:val="both"/>
        <w:rPr>
          <w:lang w:val="sr-Latn-CS"/>
        </w:rPr>
      </w:pPr>
      <w:r>
        <w:rPr>
          <w:lang w:val="sr-Latn-CS"/>
        </w:rPr>
        <w:br/>
        <w:t xml:space="preserve"> Naručilac je dužan: </w:t>
      </w:r>
    </w:p>
    <w:p w:rsidR="00CD58B7" w:rsidRDefault="007B4517">
      <w:pPr>
        <w:jc w:val="both"/>
        <w:rPr>
          <w:lang w:val="sr-Latn-CS"/>
        </w:rPr>
      </w:pPr>
      <w:r>
        <w:rPr>
          <w:lang w:val="sr-Latn-CS"/>
        </w:rPr>
        <w:br/>
        <w:t>- da kod nadležnih organa vlasti izvrši prijavu otpočinjanja radova, shodno propisima;</w:t>
      </w:r>
    </w:p>
    <w:p w:rsidR="00CD58B7" w:rsidRDefault="007B4517">
      <w:pPr>
        <w:jc w:val="both"/>
        <w:rPr>
          <w:lang w:val="sr-Latn-CS"/>
        </w:rPr>
      </w:pPr>
      <w:r>
        <w:rPr>
          <w:lang w:val="sr-Latn-CS"/>
        </w:rPr>
        <w:br/>
        <w:t>- da blagovremeno pribavi sve dozvole, rešenja i saglasnosti koje su propisima predviđene za ugovorene radove;</w:t>
      </w:r>
    </w:p>
    <w:p w:rsidR="00CD58B7" w:rsidRDefault="007B4517">
      <w:pPr>
        <w:jc w:val="both"/>
        <w:rPr>
          <w:lang w:val="sr-Latn-CS"/>
        </w:rPr>
      </w:pPr>
      <w:r>
        <w:rPr>
          <w:lang w:val="sr-Latn-CS"/>
        </w:rPr>
        <w:br/>
        <w:t>- da Izvođača uvede u posao, predajući mu investiciono- tehničku dokumentaciju, te omogući nesmetan prilaz gradilištu;</w:t>
      </w:r>
    </w:p>
    <w:p w:rsidR="00CD58B7" w:rsidRDefault="007B4517">
      <w:pPr>
        <w:jc w:val="both"/>
        <w:rPr>
          <w:lang w:val="sr-Latn-CS"/>
        </w:rPr>
      </w:pPr>
      <w:r>
        <w:rPr>
          <w:lang w:val="sr-Latn-CS"/>
        </w:rPr>
        <w:br/>
        <w:t>- da pribavi dozvole za ulazak vozila Izvođača, transportnih sredstava i radnih mašina u zone u kojima je saobraćaj vozila zabranjen;</w:t>
      </w:r>
    </w:p>
    <w:p w:rsidR="00CD58B7" w:rsidRDefault="007B4517">
      <w:pPr>
        <w:jc w:val="both"/>
        <w:rPr>
          <w:lang w:val="sr-Latn-CS"/>
        </w:rPr>
      </w:pPr>
      <w:r>
        <w:rPr>
          <w:lang w:val="sr-Latn-CS"/>
        </w:rPr>
        <w:lastRenderedPageBreak/>
        <w:br/>
        <w:t>- da omogući Izvođaču pristup do objekta radova za radnike, vozila, opremu, pristup postojećoj infrastrukturi,</w:t>
      </w:r>
    </w:p>
    <w:p w:rsidR="00CD58B7" w:rsidRDefault="007B4517">
      <w:pPr>
        <w:jc w:val="both"/>
        <w:rPr>
          <w:lang w:val="sr-Latn-CS"/>
        </w:rPr>
      </w:pPr>
      <w:r>
        <w:rPr>
          <w:lang w:val="sr-Latn-CS"/>
        </w:rPr>
        <w:br/>
        <w:t>- da plati Izvođaču ugovorenu cenu pod uslovima i na način određen ovim Ugovorom i da od Izvođača, po završetku radova, primi radove koji su predmet ovog ugovora;</w:t>
      </w:r>
    </w:p>
    <w:p w:rsidR="00CD58B7" w:rsidRDefault="007B4517">
      <w:pPr>
        <w:jc w:val="both"/>
        <w:rPr>
          <w:lang w:val="sr-Latn-CS"/>
        </w:rPr>
      </w:pPr>
      <w:r>
        <w:rPr>
          <w:lang w:val="sr-Latn-CS"/>
        </w:rPr>
        <w:br/>
        <w:t>- da obezbedi vršenje stručnog nadzora nad izvršenjem ugovornih obaveza Izvođača, o čemu zaključuje poseban ugovor sa stručnim nadzorom;</w:t>
      </w:r>
    </w:p>
    <w:p w:rsidR="00CD58B7" w:rsidRDefault="007B4517">
      <w:pPr>
        <w:jc w:val="both"/>
        <w:rPr>
          <w:lang w:val="sr-Latn-CS"/>
        </w:rPr>
      </w:pPr>
      <w:r>
        <w:rPr>
          <w:lang w:val="sr-Latn-CS"/>
        </w:rPr>
        <w:br/>
        <w:t>- da odredi predstavnika koji će učestvovati u radu komisije za primopredaju i konačni obračun sa stručnim nadzorom i Izvođačem;</w:t>
      </w:r>
    </w:p>
    <w:p w:rsidR="00CD58B7" w:rsidRDefault="007B4517">
      <w:pPr>
        <w:jc w:val="both"/>
        <w:rPr>
          <w:lang w:val="sr-Latn-CS"/>
        </w:rPr>
      </w:pPr>
      <w:r>
        <w:rPr>
          <w:lang w:val="sr-Latn-CS"/>
        </w:rPr>
        <w:br/>
        <w:t>- izvrši tehnički prijem radova i pribavi upotrebnu dozvolu.</w:t>
      </w:r>
    </w:p>
    <w:p w:rsidR="00CD58B7" w:rsidRDefault="00CD58B7">
      <w:pPr>
        <w:jc w:val="both"/>
        <w:rPr>
          <w:lang w:val="sr-Latn-CS"/>
        </w:rPr>
      </w:pPr>
    </w:p>
    <w:p w:rsidR="00CD58B7" w:rsidRDefault="00CD58B7">
      <w:pPr>
        <w:jc w:val="center"/>
        <w:rPr>
          <w:lang w:val="sr-Latn-CS"/>
        </w:rPr>
      </w:pPr>
    </w:p>
    <w:p w:rsidR="00CD58B7" w:rsidRDefault="007B4517">
      <w:pPr>
        <w:jc w:val="center"/>
        <w:rPr>
          <w:lang w:val="sr-Latn-CS"/>
        </w:rPr>
      </w:pPr>
      <w:r>
        <w:rPr>
          <w:lang w:val="sr-Latn-CS"/>
        </w:rPr>
        <w:br/>
        <w:t xml:space="preserve"> Član 1</w:t>
      </w:r>
      <w:r>
        <w:t>2</w:t>
      </w:r>
      <w:r>
        <w:rPr>
          <w:lang w:val="sr-Latn-CS"/>
        </w:rPr>
        <w:t>.</w:t>
      </w:r>
    </w:p>
    <w:p w:rsidR="00CD58B7" w:rsidRDefault="007B4517">
      <w:pPr>
        <w:jc w:val="both"/>
        <w:rPr>
          <w:lang w:val="sr-Latn-CS"/>
        </w:rPr>
      </w:pPr>
      <w:r>
        <w:rPr>
          <w:lang w:val="sr-Latn-CS"/>
        </w:rPr>
        <w:br/>
      </w:r>
      <w:r>
        <w:rPr>
          <w:lang w:val="sr-Latn-CS"/>
        </w:rPr>
        <w:br/>
        <w:t xml:space="preserve"> Primopredaja radova </w:t>
      </w:r>
    </w:p>
    <w:p w:rsidR="00CD58B7" w:rsidRDefault="007B4517">
      <w:pPr>
        <w:jc w:val="both"/>
        <w:rPr>
          <w:lang w:val="sr-Latn-CS"/>
        </w:rPr>
      </w:pPr>
      <w:r>
        <w:rPr>
          <w:lang w:val="sr-Latn-CS"/>
        </w:rPr>
        <w:br/>
        <w:t xml:space="preserve">Izvođač o završetku ugovorenih radova obaveštava Naručioca i stručni nadzor, a dan završetka radova upisuje se u građevinski dnevnik. Primopredaja radova vrši se komisijski najkasnije u roku od petnaest dana od dana završetka radova. Komisiju za primopredaju radova čine dva predstavnika Naručioca i po jedan predstavnik Stručnog nadzora i Izvođača. Komisija sačinjava zapisnik o primopredaji radova na dan primopredaje radova, koji sadrži sledeće: </w:t>
      </w:r>
    </w:p>
    <w:p w:rsidR="00CD58B7" w:rsidRDefault="007B4517">
      <w:pPr>
        <w:jc w:val="both"/>
        <w:rPr>
          <w:lang w:val="sr-Latn-CS"/>
        </w:rPr>
      </w:pPr>
      <w:r>
        <w:rPr>
          <w:lang w:val="sr-Latn-CS"/>
        </w:rPr>
        <w:br/>
        <w:t>- da li su radovi izvedeni po Ugovoru, propisima i pravilima struke i prema ugovorenom kvalitetu,</w:t>
      </w:r>
    </w:p>
    <w:p w:rsidR="00CD58B7" w:rsidRDefault="007B4517">
      <w:pPr>
        <w:jc w:val="both"/>
        <w:rPr>
          <w:lang w:val="sr-Latn-CS"/>
        </w:rPr>
      </w:pPr>
      <w:r>
        <w:rPr>
          <w:lang w:val="sr-Latn-CS"/>
        </w:rPr>
        <w:br/>
        <w:t>- nedostatke i način i rokove njihovog otklona,</w:t>
      </w:r>
    </w:p>
    <w:p w:rsidR="00CD58B7" w:rsidRDefault="007B4517">
      <w:pPr>
        <w:jc w:val="both"/>
        <w:rPr>
          <w:lang w:val="sr-Latn-CS"/>
        </w:rPr>
      </w:pPr>
      <w:r>
        <w:rPr>
          <w:lang w:val="sr-Latn-CS"/>
        </w:rPr>
        <w:br/>
        <w:t>- o kojim pitanjima nije postignuta saglasnost saugovarača,</w:t>
      </w:r>
    </w:p>
    <w:p w:rsidR="00CD58B7" w:rsidRDefault="007B4517">
      <w:pPr>
        <w:jc w:val="both"/>
        <w:rPr>
          <w:lang w:val="sr-Latn-CS"/>
        </w:rPr>
      </w:pPr>
      <w:r>
        <w:rPr>
          <w:lang w:val="sr-Latn-CS"/>
        </w:rPr>
        <w:br/>
        <w:t>- konstataciju o primopredaji garantnih listova i atesta,</w:t>
      </w:r>
    </w:p>
    <w:p w:rsidR="00CD58B7" w:rsidRDefault="007B4517">
      <w:pPr>
        <w:jc w:val="both"/>
        <w:rPr>
          <w:lang w:val="sr-Latn-CS"/>
        </w:rPr>
      </w:pPr>
      <w:r>
        <w:rPr>
          <w:lang w:val="sr-Latn-CS"/>
        </w:rPr>
        <w:br/>
        <w:t>- datum završetka radova i datum izvršenja primopredaje.</w:t>
      </w:r>
    </w:p>
    <w:p w:rsidR="00CD58B7" w:rsidRDefault="007B4517">
      <w:pPr>
        <w:jc w:val="both"/>
        <w:rPr>
          <w:lang w:val="sr-Latn-CS"/>
        </w:rPr>
      </w:pPr>
      <w:r>
        <w:rPr>
          <w:lang w:val="sr-Latn-CS"/>
        </w:rPr>
        <w:br/>
        <w:t xml:space="preserve">Izvođač je dužan da prilikom primopredaje preda Naručiocu, a pre tehničkog pregleda, popunjene odgovarajuće tabele svih ugrađenih materijala u 3 (tri) izvoda sa priloženim atestima i projekte izvedenih radova u dva primerka, sve garantne listove za ugrađene materijale kao i eventualna uputstva za rukovanje. Greške, odnosno nedostatke koje Naručilac ili Nadzor utvrdi u toku izvođenja ili prilikom preuzimanja i predaje radova, Izvođač mora da otkloni bez odlaganja. Ukoliko te nedostatke Izvođač ne počne da otklanja u roku od 5 (pet) dana i ako ih ne otkloni u sporazumno utvrđenom roku, Naručilac će radove poveriti drugom izvođaču, na račun Izvođača radova. Nakon konačnog obračuna Izvođač je dužan da preda svu pripadajuću dokumentaciju. Izvođač je dužan da po izvedenim radovima </w:t>
      </w:r>
      <w:r>
        <w:rPr>
          <w:lang w:val="sr-Latn-CS"/>
        </w:rPr>
        <w:lastRenderedPageBreak/>
        <w:t xml:space="preserve">uredi gradilište (vrati u pređašnje stanje). Tehnički predgled radova i upotrebnu dozvolu obezbediće Naručilac. </w:t>
      </w:r>
    </w:p>
    <w:p w:rsidR="00CD58B7" w:rsidRDefault="007B4517">
      <w:pPr>
        <w:jc w:val="center"/>
        <w:rPr>
          <w:lang w:val="sr-Latn-CS"/>
        </w:rPr>
      </w:pPr>
      <w:r>
        <w:rPr>
          <w:lang w:val="sr-Latn-CS"/>
        </w:rPr>
        <w:br/>
        <w:t>Član 1</w:t>
      </w:r>
      <w:r>
        <w:t>3</w:t>
      </w:r>
      <w:r>
        <w:rPr>
          <w:lang w:val="sr-Latn-CS"/>
        </w:rPr>
        <w:t xml:space="preserve">. </w:t>
      </w:r>
    </w:p>
    <w:p w:rsidR="00CD58B7" w:rsidRDefault="007B4517">
      <w:pPr>
        <w:jc w:val="both"/>
        <w:rPr>
          <w:lang w:val="sr-Latn-CS"/>
        </w:rPr>
      </w:pPr>
      <w:r>
        <w:rPr>
          <w:lang w:val="sr-Latn-CS"/>
        </w:rPr>
        <w:br/>
        <w:t xml:space="preserve">Garantni rok </w:t>
      </w:r>
    </w:p>
    <w:p w:rsidR="00CD58B7" w:rsidRDefault="007B4517">
      <w:pPr>
        <w:jc w:val="both"/>
        <w:rPr>
          <w:lang w:val="sr-Latn-CS"/>
        </w:rPr>
      </w:pPr>
      <w:r>
        <w:rPr>
          <w:lang w:val="sr-Latn-CS"/>
        </w:rPr>
        <w:br/>
        <w:t xml:space="preserve">Garantni rok za izvedene radove iznosi 24 meseca računajući od dana izvršene primopredaje svih izvedenih radova. Za ugrađene materijale važi garantni rok u skladu sa uslovima proizvođača, koji teče od dana izvršene primopredaje radova Naručiocu. Izvođač je dužan da na poziv Naručioca o svom trošku otkloni sve nedostatke koji se utvrde prilikom primopredaje ugovorenih radova i pokažu u toku garantnog roka, koji se odnose na ugovoreni kvalitet izvedenih radova i ugrađeni materijal, kao i sva oštećenja prouzrokovana ovim nedostacima, osim nedostataka nastalih usled nepravilnog korišćenja izvedenih radova, u najkraćem primerenom roku. Ako Izvođač ne postupi izvršenju svoje obaveze iz prethodnog stava u roku od 5 dana od dana poziva od strane Naručioca, Naručilac je ovlašćen da za otklanjanje nedostataka angažuje drugo pravno ili fizičko lice, na teret Izvođača. </w:t>
      </w:r>
    </w:p>
    <w:p w:rsidR="00CD58B7" w:rsidRDefault="007B4517">
      <w:pPr>
        <w:jc w:val="center"/>
        <w:rPr>
          <w:lang w:val="sr-Latn-CS"/>
        </w:rPr>
      </w:pPr>
      <w:r>
        <w:rPr>
          <w:lang w:val="sr-Latn-CS"/>
        </w:rPr>
        <w:br/>
        <w:t>Član 1</w:t>
      </w:r>
      <w:r>
        <w:t>4</w:t>
      </w:r>
      <w:r>
        <w:rPr>
          <w:lang w:val="sr-Latn-CS"/>
        </w:rPr>
        <w:t xml:space="preserve">. </w:t>
      </w:r>
    </w:p>
    <w:p w:rsidR="00CD58B7" w:rsidRDefault="007B4517">
      <w:pPr>
        <w:jc w:val="both"/>
        <w:rPr>
          <w:lang w:val="sr-Latn-CS"/>
        </w:rPr>
      </w:pPr>
      <w:r>
        <w:rPr>
          <w:lang w:val="sr-Latn-CS"/>
        </w:rPr>
        <w:br/>
        <w:t>Kvalitet izvedenih radova</w:t>
      </w:r>
    </w:p>
    <w:p w:rsidR="00CD58B7" w:rsidRDefault="007B4517">
      <w:pPr>
        <w:jc w:val="both"/>
        <w:rPr>
          <w:lang w:val="sr-Latn-CS"/>
        </w:rPr>
      </w:pPr>
      <w:r>
        <w:rPr>
          <w:lang w:val="sr-Latn-CS"/>
        </w:rPr>
        <w:br/>
        <w:t xml:space="preserve">Za ukupan ugrađeni materijal i opremu Izvođač mora da poseduje sertifikate kvaliteta i ateste koji se zahtevaju po važećim propisima i merama za objekte te vrste u skladu sa projektnom i konkursnom dokumentacijom. Ukoliko Naručilac utvrdi da ugrađeni materijal ili oprema ne odgovara standardima i tehničkim propisima, odbija ga i zabranjuje njegovu upotrebu. U slučaju spora merodavan je nalaz ovlašćene organizacije za kontrolu kvaliteta. Izvođač je dužan da o svom trošku obavi odgovarajuća ispitivanja materijala i kontrolu kvaliteta opreme i odgovoran je ukoliko upotrebi materijal koji ne odgovara kvalitetu. U slučaju da je zbog upotrebe nekvalitetnog materijala ugrožena bezbednost objekta, Naručilac ima pravo da traži da Izvođač poruši izvedene radove i da ih o svom trošku ponovo izvede u skladu sa tehničkom dokumentacijom i ugovornim odredbama. Ukoliko Izvođač u određenom roku to ne učini, Naručilac ima pravo da angažuje drugog izvođača isključivo na trošak Izvođača po ovom ugovoru. </w:t>
      </w:r>
    </w:p>
    <w:p w:rsidR="00CD58B7" w:rsidRDefault="007B4517">
      <w:pPr>
        <w:jc w:val="center"/>
        <w:rPr>
          <w:lang w:val="sr-Latn-CS"/>
        </w:rPr>
      </w:pPr>
      <w:r>
        <w:rPr>
          <w:lang w:val="sr-Latn-CS"/>
        </w:rPr>
        <w:br/>
        <w:t>Član 1</w:t>
      </w:r>
      <w:r>
        <w:t>5</w:t>
      </w:r>
      <w:r>
        <w:rPr>
          <w:lang w:val="sr-Latn-CS"/>
        </w:rPr>
        <w:t xml:space="preserve">. </w:t>
      </w:r>
    </w:p>
    <w:p w:rsidR="00CD58B7" w:rsidRDefault="007B4517">
      <w:pPr>
        <w:jc w:val="both"/>
        <w:rPr>
          <w:lang w:val="sr-Latn-CS"/>
        </w:rPr>
      </w:pPr>
      <w:r>
        <w:rPr>
          <w:lang w:val="sr-Latn-CS"/>
        </w:rPr>
        <w:br/>
        <w:t>Garancije</w:t>
      </w:r>
    </w:p>
    <w:p w:rsidR="00CD58B7" w:rsidRDefault="007B4517">
      <w:pPr>
        <w:jc w:val="both"/>
        <w:rPr>
          <w:lang w:val="sr-Latn-CS"/>
        </w:rPr>
      </w:pPr>
      <w:r>
        <w:rPr>
          <w:lang w:val="sr-Latn-CS"/>
        </w:rPr>
        <w:br/>
        <w:t>Ugovorne strane konstatuju da je Izvođač u ponudi dostavio blanko sopstvenu menicu, u iznosu od 10% od ukupne vrednosti ponude bez PDV – a, u korist Naručioca, sa rokom važenja najmanje 30 dana dužim od dana otvaranja ponude.</w:t>
      </w:r>
    </w:p>
    <w:p w:rsidR="00CD58B7" w:rsidRDefault="007B4517">
      <w:pPr>
        <w:jc w:val="both"/>
        <w:rPr>
          <w:lang w:val="sr-Latn-CS"/>
        </w:rPr>
      </w:pPr>
      <w:r>
        <w:rPr>
          <w:lang w:val="sr-Latn-CS"/>
        </w:rPr>
        <w:br/>
        <w:t>Izvođač se obavezuje da će  u trenutku potpisivanja ugovora dostaviti sredstvo finansijskog obezbeđenja za iznos avansa, blanko sopstvenu menicu, koja mora biti evidentirana u Registru menica i ovlašćenja Narodne banke Srbije. Menica mora biti overena pečatom i potpisana od strane lica ovlašćenog za zastupanje, a uz istu mora biti dostavljeno popunjeno i overeno menično ovlašćenje – pismo</w:t>
      </w:r>
    </w:p>
    <w:p w:rsidR="00CD58B7" w:rsidRDefault="007B4517">
      <w:pPr>
        <w:jc w:val="both"/>
        <w:rPr>
          <w:lang w:val="sr-Latn-CS"/>
        </w:rPr>
      </w:pPr>
      <w:r>
        <w:rPr>
          <w:lang w:val="sr-Latn-CS"/>
        </w:rPr>
        <w:br/>
        <w:t xml:space="preserve">Izvođač se obavezuje da će  u trenutku potpisivanja ugovora dostaviti sredstvo finansijskog </w:t>
      </w:r>
      <w:r>
        <w:rPr>
          <w:lang w:val="sr-Latn-CS"/>
        </w:rPr>
        <w:lastRenderedPageBreak/>
        <w:t>obezbeđenja za dobro izvršenje posla i to blanko sopstvenu menicu, koja mora biti evidentirana u Registru menica i ovlašćenja Narodne banke Srbije. Menica mora biti overena pečatom i potpisana od strane lica ovlašćenog za zastupanje, a uz istu mora biti dostavljeno popunjeno i overeno menično ovlašćenje – pismo, sa naznačenim iznosom od 10%  od ukupne vrednosti ponude bez PDV-a. Uz menicu mora biti dostavljena kopija kartona deponovanih potpisa koji je izdat od strane poslovne banke koju ponuđač navodi u meničnom ovlašćenju – pismu. Rok važenja menice je 10 dana duži od roka predviđenog za završetak radova.</w:t>
      </w:r>
    </w:p>
    <w:p w:rsidR="00CD58B7" w:rsidRDefault="007B4517">
      <w:pPr>
        <w:jc w:val="center"/>
        <w:rPr>
          <w:lang w:val="sr-Latn-CS"/>
        </w:rPr>
      </w:pPr>
      <w:r>
        <w:rPr>
          <w:lang w:val="sr-Latn-CS"/>
        </w:rPr>
        <w:br/>
        <w:t>Član 1</w:t>
      </w:r>
      <w:r>
        <w:t>6</w:t>
      </w:r>
      <w:r>
        <w:rPr>
          <w:lang w:val="sr-Latn-CS"/>
        </w:rPr>
        <w:t xml:space="preserve">. </w:t>
      </w:r>
    </w:p>
    <w:p w:rsidR="00CD58B7" w:rsidRDefault="007B4517">
      <w:pPr>
        <w:jc w:val="both"/>
        <w:rPr>
          <w:lang w:val="sr-Latn-CS"/>
        </w:rPr>
      </w:pPr>
      <w:r>
        <w:rPr>
          <w:lang w:val="sr-Latn-CS"/>
        </w:rPr>
        <w:br/>
        <w:t xml:space="preserve">Jednostrani raskid ugovora </w:t>
      </w:r>
    </w:p>
    <w:p w:rsidR="00CD58B7" w:rsidRDefault="007B4517">
      <w:pPr>
        <w:jc w:val="both"/>
        <w:rPr>
          <w:lang w:val="sr-Latn-CS"/>
        </w:rPr>
      </w:pPr>
      <w:r>
        <w:rPr>
          <w:lang w:val="sr-Latn-CS"/>
        </w:rPr>
        <w:br/>
        <w:t xml:space="preserve">Naručilac ima pravo na jednostrani raskid Ugovora u sledećim slučajevima: </w:t>
      </w:r>
    </w:p>
    <w:p w:rsidR="00CD58B7" w:rsidRDefault="007B4517">
      <w:pPr>
        <w:jc w:val="both"/>
        <w:rPr>
          <w:lang w:val="sr-Latn-CS"/>
        </w:rPr>
      </w:pPr>
      <w:r>
        <w:rPr>
          <w:lang w:val="sr-Latn-CS"/>
        </w:rPr>
        <w:br/>
        <w:t>- ako Izvođač u ugovorenom roku ne dostavi sredstva finansijskog obezbeđenja, u kom slučaju Naručilac ima pravo na aktiviranje sredstva finansijskog obezbeđenja za ozbiljnost ponude;</w:t>
      </w:r>
    </w:p>
    <w:p w:rsidR="00CD58B7" w:rsidRDefault="007B4517">
      <w:pPr>
        <w:jc w:val="both"/>
        <w:rPr>
          <w:lang w:val="sr-Latn-CS"/>
        </w:rPr>
      </w:pPr>
      <w:r>
        <w:rPr>
          <w:lang w:val="sr-Latn-CS"/>
        </w:rPr>
        <w:br/>
        <w:t>- ukoliko Izvođač kasni sa izvođenjem radova duže od 10 kalendarskih dana, kao i ako Izvođač ne izvodi radove u skladu sa projektno-tehničkom dokumentacijom ili iz neopravdanih razloga prekine sa izvođenjem radova;</w:t>
      </w:r>
    </w:p>
    <w:p w:rsidR="00CD58B7" w:rsidRDefault="007B4517">
      <w:pPr>
        <w:jc w:val="both"/>
        <w:rPr>
          <w:lang w:val="sr-Latn-CS"/>
        </w:rPr>
      </w:pPr>
      <w:r>
        <w:rPr>
          <w:lang w:val="sr-Latn-CS"/>
        </w:rPr>
        <w:br/>
        <w:t>- ukoliko izvršeni radovi ne odgovaraju propisima ili standardima za tu vrstu posla i kvalitetu navedenom u ponudi Izvođača a Izvođač nije postupio po primedbama stručnog nadzora;</w:t>
      </w:r>
    </w:p>
    <w:p w:rsidR="00CD58B7" w:rsidRDefault="007B4517">
      <w:pPr>
        <w:jc w:val="both"/>
      </w:pPr>
      <w:r>
        <w:rPr>
          <w:lang w:val="sr-Latn-CS"/>
        </w:rPr>
        <w:br/>
        <w:t>- u slučaju nedostatka sredstava za njegovu realizaciju. U slučaju jednostranog raskida ugovora, osim u slučaju nedostatka sredstava za njegovu realizaciju, Naručilac ima pravo da za radove koji su predmet ovog ugovora angažuje drugog izvođača i aktivira sredstvo obezbeđenja za dobro izvršenje posla-bankarsku garanciju. Izvođač je u navedenom slučaju obavezan da nadoknadi Naručiocu štetu, koja predstavlja razliku između cene predmetnih radova po ugovoru i cene radova novog izvođača za te radove. Ugovor se raskida izjavom u pisanoj formi koja se dostavlja drugoj ugovornoj strani i sa otkaznim rokom od 15 dana od dana dostavljanja izjave. Izjava mora da sadrži osnov za raskid ugovora. U slučaju raskida ugovora, Izvođač je dužan da izvedene radove obezbedi od propadanja, da Naručiocu preda projekat izvedenog stanja, kao i zapisnik komisije o stvarno izvedenim radovima i zapisnik komisije o konačnom finansijskom obračunu po predmetnom ugovoru do dana raskida ugovora. Troškove snosi ugovorna strana koja je odgovorna za raskid ugovora.</w:t>
      </w:r>
    </w:p>
    <w:p w:rsidR="00CD58B7" w:rsidRDefault="007B4517">
      <w:pPr>
        <w:jc w:val="center"/>
        <w:rPr>
          <w:lang w:val="sr-Latn-CS"/>
        </w:rPr>
      </w:pPr>
      <w:r>
        <w:rPr>
          <w:lang w:val="sr-Latn-CS"/>
        </w:rPr>
        <w:br/>
        <w:t>Član 1</w:t>
      </w:r>
      <w:r>
        <w:t>7</w:t>
      </w:r>
      <w:r>
        <w:rPr>
          <w:lang w:val="sr-Latn-CS"/>
        </w:rPr>
        <w:t>.</w:t>
      </w:r>
    </w:p>
    <w:p w:rsidR="00CD58B7" w:rsidRDefault="007B4517">
      <w:pPr>
        <w:jc w:val="both"/>
        <w:rPr>
          <w:lang w:val="sr-Latn-CS"/>
        </w:rPr>
      </w:pPr>
      <w:r>
        <w:rPr>
          <w:lang w:val="sr-Latn-CS"/>
        </w:rPr>
        <w:br/>
        <w:t xml:space="preserve">Stupanje na snagu ugovora </w:t>
      </w:r>
    </w:p>
    <w:p w:rsidR="00CD58B7" w:rsidRDefault="007B4517">
      <w:pPr>
        <w:jc w:val="both"/>
        <w:rPr>
          <w:lang w:val="sr-Latn-CS"/>
        </w:rPr>
      </w:pPr>
      <w:r>
        <w:rPr>
          <w:lang w:val="sr-Latn-CS"/>
        </w:rPr>
        <w:br/>
        <w:t xml:space="preserve">Ugovor stupa na snagu danom njegovog potpisivanja. </w:t>
      </w:r>
    </w:p>
    <w:p w:rsidR="00CD58B7" w:rsidRDefault="007B4517">
      <w:pPr>
        <w:jc w:val="center"/>
        <w:rPr>
          <w:lang w:val="sr-Latn-CS"/>
        </w:rPr>
      </w:pPr>
      <w:r>
        <w:rPr>
          <w:lang w:val="sr-Latn-CS"/>
        </w:rPr>
        <w:br/>
        <w:t xml:space="preserve"> Član 1</w:t>
      </w:r>
      <w:r>
        <w:t>8</w:t>
      </w:r>
      <w:r>
        <w:rPr>
          <w:lang w:val="sr-Latn-CS"/>
        </w:rPr>
        <w:t xml:space="preserve">. </w:t>
      </w:r>
    </w:p>
    <w:p w:rsidR="00CD58B7" w:rsidRDefault="007B4517">
      <w:pPr>
        <w:jc w:val="both"/>
        <w:rPr>
          <w:lang w:val="sr-Latn-CS"/>
        </w:rPr>
      </w:pPr>
      <w:r>
        <w:rPr>
          <w:lang w:val="sr-Latn-CS"/>
        </w:rPr>
        <w:br/>
        <w:t>Nadležnost u slučaju spora</w:t>
      </w:r>
    </w:p>
    <w:p w:rsidR="00CD58B7" w:rsidRDefault="007B4517">
      <w:pPr>
        <w:jc w:val="both"/>
        <w:rPr>
          <w:lang w:val="sr-Latn-CS"/>
        </w:rPr>
      </w:pPr>
      <w:r>
        <w:rPr>
          <w:lang w:val="sr-Latn-CS"/>
        </w:rPr>
        <w:lastRenderedPageBreak/>
        <w:br/>
        <w:t xml:space="preserve">Sve eventualne sporove ugovorne strane će rešavati mirnim putem sporazumno. Ukoliko do sporazuma ne dođe, za sporove po ovom Ugovoru je nadležan Privredni sud u Novom Sadu. </w:t>
      </w:r>
    </w:p>
    <w:p w:rsidR="00CD58B7" w:rsidRDefault="007B4517">
      <w:pPr>
        <w:jc w:val="center"/>
        <w:rPr>
          <w:lang w:val="sr-Latn-CS"/>
        </w:rPr>
      </w:pPr>
      <w:r>
        <w:rPr>
          <w:lang w:val="sr-Latn-CS"/>
        </w:rPr>
        <w:br/>
        <w:t xml:space="preserve">Član </w:t>
      </w:r>
      <w:r>
        <w:t>19</w:t>
      </w:r>
      <w:r>
        <w:rPr>
          <w:lang w:val="sr-Latn-CS"/>
        </w:rPr>
        <w:t>.</w:t>
      </w:r>
    </w:p>
    <w:p w:rsidR="00CD58B7" w:rsidRDefault="007B4517">
      <w:pPr>
        <w:jc w:val="both"/>
        <w:rPr>
          <w:lang w:val="sr-Latn-CS"/>
        </w:rPr>
      </w:pPr>
      <w:r>
        <w:rPr>
          <w:lang w:val="sr-Latn-CS"/>
        </w:rPr>
        <w:br/>
        <w:t xml:space="preserve"> Sastavni deo ugovora</w:t>
      </w:r>
    </w:p>
    <w:p w:rsidR="00CD58B7" w:rsidRDefault="007B4517">
      <w:pPr>
        <w:jc w:val="both"/>
        <w:rPr>
          <w:lang w:val="sr-Latn-CS"/>
        </w:rPr>
      </w:pPr>
      <w:r>
        <w:rPr>
          <w:lang w:val="sr-Latn-CS"/>
        </w:rPr>
        <w:br/>
        <w:t xml:space="preserve"> Sastavni delovi ovog ugovora su: </w:t>
      </w:r>
    </w:p>
    <w:p w:rsidR="00CD58B7" w:rsidRDefault="007B4517">
      <w:pPr>
        <w:jc w:val="both"/>
        <w:rPr>
          <w:lang w:val="sr-Latn-CS"/>
        </w:rPr>
      </w:pPr>
      <w:r>
        <w:rPr>
          <w:lang w:val="sr-Latn-CS"/>
        </w:rPr>
        <w:br/>
        <w:t>- ponuda Izvođača broj ------- od --------------,</w:t>
      </w:r>
    </w:p>
    <w:p w:rsidR="00CD58B7" w:rsidRDefault="007B4517">
      <w:pPr>
        <w:jc w:val="both"/>
        <w:rPr>
          <w:lang w:val="sr-Latn-CS"/>
        </w:rPr>
      </w:pPr>
      <w:r>
        <w:rPr>
          <w:lang w:val="sr-Latn-CS"/>
        </w:rPr>
        <w:br/>
        <w:t>- konkursnom dokumentacija,</w:t>
      </w:r>
    </w:p>
    <w:p w:rsidR="00CD58B7" w:rsidRDefault="007B4517">
      <w:pPr>
        <w:jc w:val="both"/>
        <w:rPr>
          <w:lang w:val="sr-Latn-CS"/>
        </w:rPr>
      </w:pPr>
      <w:r>
        <w:rPr>
          <w:lang w:val="sr-Latn-CS"/>
        </w:rPr>
        <w:br/>
        <w:t>- investiciono - tehnička dokumentacija.</w:t>
      </w:r>
    </w:p>
    <w:p w:rsidR="00CD58B7" w:rsidRDefault="007B4517">
      <w:pPr>
        <w:jc w:val="both"/>
        <w:rPr>
          <w:lang w:val="sr-Latn-CS"/>
        </w:rPr>
      </w:pPr>
      <w:r>
        <w:rPr>
          <w:lang w:val="sr-Latn-CS"/>
        </w:rPr>
        <w:br/>
        <w:t xml:space="preserve">Za sve što ovim Ugovorom nije posebno utvrđeno primenjuje se odredbe Zakona o planiranju i izgradnji i Zakon o obligacionim odnosima, kao i drugi pozitivni propisi. </w:t>
      </w:r>
    </w:p>
    <w:p w:rsidR="00CD58B7" w:rsidRDefault="007B4517">
      <w:pPr>
        <w:jc w:val="center"/>
        <w:rPr>
          <w:lang w:val="sr-Latn-CS"/>
        </w:rPr>
      </w:pPr>
      <w:r>
        <w:rPr>
          <w:lang w:val="sr-Latn-CS"/>
        </w:rPr>
        <w:br/>
        <w:t>Član 2</w:t>
      </w:r>
      <w:r>
        <w:t>0</w:t>
      </w:r>
      <w:r>
        <w:rPr>
          <w:lang w:val="sr-Latn-CS"/>
        </w:rPr>
        <w:t xml:space="preserve">. </w:t>
      </w:r>
    </w:p>
    <w:p w:rsidR="00CD58B7" w:rsidRDefault="007B4517">
      <w:pPr>
        <w:jc w:val="both"/>
        <w:rPr>
          <w:lang w:val="sr-Latn-CS"/>
        </w:rPr>
      </w:pPr>
      <w:r>
        <w:rPr>
          <w:lang w:val="sr-Latn-CS"/>
        </w:rPr>
        <w:br/>
        <w:t xml:space="preserve">Broj primeraka ugovora </w:t>
      </w:r>
    </w:p>
    <w:p w:rsidR="00CD58B7" w:rsidRDefault="007B4517">
      <w:pPr>
        <w:jc w:val="both"/>
        <w:rPr>
          <w:lang w:val="sr-Latn-CS"/>
        </w:rPr>
      </w:pPr>
      <w:r>
        <w:rPr>
          <w:lang w:val="sr-Latn-CS"/>
        </w:rPr>
        <w:t xml:space="preserve">Ovaj Ugovor je sačinjen u 5 (pet), istovetnih primeraka od kojih Naručilac zadržava 3 (tri), a Izvođač 2 (dva) primerka. </w:t>
      </w:r>
    </w:p>
    <w:p w:rsidR="00CD58B7" w:rsidRDefault="007B4517">
      <w:pPr>
        <w:jc w:val="both"/>
        <w:rPr>
          <w:lang w:val="sr-Latn-CS"/>
        </w:rPr>
      </w:pPr>
      <w:r>
        <w:rPr>
          <w:lang w:val="sr-Latn-CS"/>
        </w:rPr>
        <w:br/>
      </w:r>
      <w:r>
        <w:rPr>
          <w:lang w:val="sr-Latn-CS"/>
        </w:rPr>
        <w:br/>
        <w:t xml:space="preserve">Za Naručioca                                                                           </w:t>
      </w:r>
      <w:r w:rsidR="00BD5208">
        <w:rPr>
          <w:lang w:val="sr-Latn-CS"/>
        </w:rPr>
        <w:t xml:space="preserve">                  </w:t>
      </w:r>
      <w:r>
        <w:rPr>
          <w:lang w:val="sr-Latn-CS"/>
        </w:rPr>
        <w:t xml:space="preserve">       Za Izvođača </w:t>
      </w:r>
    </w:p>
    <w:p w:rsidR="00CD58B7" w:rsidRDefault="007B4517">
      <w:pPr>
        <w:jc w:val="both"/>
        <w:rPr>
          <w:lang w:val="sr-Latn-CS"/>
        </w:rPr>
      </w:pPr>
      <w:r>
        <w:rPr>
          <w:lang w:val="sr-Latn-CS"/>
        </w:rPr>
        <w:br/>
        <w:t xml:space="preserve">_____________________ M.P. ___________ </w:t>
      </w:r>
      <w:r>
        <w:rPr>
          <w:lang w:val="sr-Latn-CS"/>
        </w:rPr>
        <w:br/>
      </w:r>
    </w:p>
    <w:p w:rsidR="00CD58B7" w:rsidRDefault="007B4517">
      <w:pPr>
        <w:jc w:val="both"/>
        <w:rPr>
          <w:lang w:val="sr-Latn-CS"/>
        </w:rPr>
      </w:pPr>
      <w:r>
        <w:rPr>
          <w:lang w:val="sr-Latn-CS"/>
        </w:rPr>
        <w:br/>
      </w:r>
      <w:r>
        <w:rPr>
          <w:lang w:val="sr-Latn-CS"/>
        </w:rPr>
        <w:br/>
      </w: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367896" w:rsidRDefault="00367896">
      <w:pPr>
        <w:jc w:val="both"/>
        <w:rPr>
          <w:lang w:val="sr-Latn-CS"/>
        </w:rPr>
      </w:pPr>
    </w:p>
    <w:p w:rsidR="00367896" w:rsidRDefault="00367896">
      <w:pPr>
        <w:jc w:val="both"/>
        <w:rPr>
          <w:lang w:val="sr-Latn-CS"/>
        </w:rPr>
      </w:pPr>
    </w:p>
    <w:p w:rsidR="00367896" w:rsidRDefault="00367896">
      <w:pPr>
        <w:jc w:val="both"/>
        <w:rPr>
          <w:lang w:val="sr-Latn-CS"/>
        </w:rPr>
      </w:pPr>
    </w:p>
    <w:p w:rsidR="00CD58B7" w:rsidRDefault="00CD58B7">
      <w:pPr>
        <w:jc w:val="both"/>
        <w:rPr>
          <w:lang w:val="sr-Latn-CS"/>
        </w:rPr>
      </w:pPr>
    </w:p>
    <w:p w:rsidR="00CD58B7" w:rsidRDefault="00CD58B7">
      <w:pPr>
        <w:jc w:val="both"/>
        <w:rPr>
          <w:lang w:val="sr-Latn-CS"/>
        </w:rPr>
      </w:pPr>
    </w:p>
    <w:p w:rsidR="00CD58B7" w:rsidRDefault="007B4517">
      <w:pPr>
        <w:jc w:val="center"/>
      </w:pPr>
      <w:r>
        <w:rPr>
          <w:b/>
          <w:lang w:val="sr-Latn-CS"/>
        </w:rPr>
        <w:lastRenderedPageBreak/>
        <w:t>VII OBRAZAC TROŠKOVA PRIPREME PONUDE</w:t>
      </w:r>
    </w:p>
    <w:p w:rsidR="00CD58B7" w:rsidRDefault="00CD58B7">
      <w:pPr>
        <w:jc w:val="both"/>
        <w:rPr>
          <w:lang w:val="sr-Latn-CS"/>
        </w:rPr>
      </w:pPr>
    </w:p>
    <w:p w:rsidR="00CD58B7" w:rsidRDefault="007B4517">
      <w:pPr>
        <w:jc w:val="both"/>
        <w:rPr>
          <w:lang w:val="sr-Latn-CS"/>
        </w:rPr>
      </w:pPr>
      <w:r>
        <w:rPr>
          <w:lang w:val="sr-Latn-CS"/>
        </w:rPr>
        <w:t>U skladu sa članom 88. stav 1. Zakona, ponuđač ________________, dostavlja ukupan iznos i strukturu troškova pripremanja ponude, kako sledi u tabeli:</w:t>
      </w:r>
    </w:p>
    <w:p w:rsidR="00CD58B7" w:rsidRDefault="00CD58B7">
      <w:pPr>
        <w:jc w:val="both"/>
        <w:rPr>
          <w:lang w:val="sr-Latn-CS"/>
        </w:rPr>
      </w:pPr>
    </w:p>
    <w:tbl>
      <w:tblPr>
        <w:tblW w:w="8855" w:type="dxa"/>
        <w:tblInd w:w="83" w:type="dxa"/>
        <w:tblBorders>
          <w:top w:val="single" w:sz="4" w:space="0" w:color="000001"/>
          <w:left w:val="single" w:sz="4" w:space="0" w:color="000001"/>
          <w:bottom w:val="single" w:sz="4" w:space="0" w:color="000001"/>
          <w:insideH w:val="single" w:sz="4" w:space="0" w:color="000001"/>
        </w:tblBorders>
        <w:tblCellMar>
          <w:left w:w="28" w:type="dxa"/>
        </w:tblCellMar>
        <w:tblLook w:val="0000"/>
      </w:tblPr>
      <w:tblGrid>
        <w:gridCol w:w="5566"/>
        <w:gridCol w:w="3289"/>
      </w:tblGrid>
      <w:tr w:rsidR="00CD58B7">
        <w:tc>
          <w:tcPr>
            <w:tcW w:w="5565" w:type="dxa"/>
            <w:tcBorders>
              <w:top w:val="single" w:sz="4" w:space="0" w:color="000001"/>
              <w:left w:val="single" w:sz="4" w:space="0" w:color="000001"/>
              <w:bottom w:val="single" w:sz="4" w:space="0" w:color="000001"/>
            </w:tcBorders>
            <w:shd w:val="clear" w:color="auto" w:fill="FFFFFF"/>
            <w:tcMar>
              <w:left w:w="28" w:type="dxa"/>
            </w:tcMar>
          </w:tcPr>
          <w:p w:rsidR="00CD58B7" w:rsidRDefault="007B4517">
            <w:pPr>
              <w:jc w:val="center"/>
              <w:rPr>
                <w:lang w:val="sr-Latn-CS"/>
              </w:rPr>
            </w:pPr>
            <w:r>
              <w:rPr>
                <w:lang w:val="sr-Latn-CS"/>
              </w:rPr>
              <w:t>VRSTA TROŠKA</w:t>
            </w:r>
          </w:p>
        </w:tc>
        <w:tc>
          <w:tcPr>
            <w:tcW w:w="3289"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7B4517">
            <w:pPr>
              <w:jc w:val="center"/>
              <w:rPr>
                <w:lang w:val="sr-Latn-CS"/>
              </w:rPr>
            </w:pPr>
            <w:r>
              <w:rPr>
                <w:lang w:val="sr-Latn-CS"/>
              </w:rPr>
              <w:t>IZNOS TROŠKA U RSD</w:t>
            </w:r>
          </w:p>
        </w:tc>
      </w:tr>
      <w:tr w:rsidR="00CD58B7">
        <w:tc>
          <w:tcPr>
            <w:tcW w:w="5565"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tc>
        <w:tc>
          <w:tcPr>
            <w:tcW w:w="3289"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5565"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tc>
        <w:tc>
          <w:tcPr>
            <w:tcW w:w="3289"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5565"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tc>
        <w:tc>
          <w:tcPr>
            <w:tcW w:w="3289"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5565"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tc>
        <w:tc>
          <w:tcPr>
            <w:tcW w:w="3289"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5565"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tc>
        <w:tc>
          <w:tcPr>
            <w:tcW w:w="3289"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5565"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tc>
        <w:tc>
          <w:tcPr>
            <w:tcW w:w="3289"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r w:rsidR="00CD58B7">
        <w:tc>
          <w:tcPr>
            <w:tcW w:w="5565" w:type="dxa"/>
            <w:tcBorders>
              <w:top w:val="single" w:sz="4" w:space="0" w:color="000001"/>
              <w:left w:val="single" w:sz="4" w:space="0" w:color="000001"/>
              <w:bottom w:val="single" w:sz="4" w:space="0" w:color="000001"/>
            </w:tcBorders>
            <w:shd w:val="clear" w:color="auto" w:fill="FFFFFF"/>
            <w:tcMar>
              <w:left w:w="28" w:type="dxa"/>
            </w:tcMar>
          </w:tcPr>
          <w:p w:rsidR="00CD58B7" w:rsidRDefault="00CD58B7">
            <w:pPr>
              <w:jc w:val="both"/>
              <w:rPr>
                <w:lang w:val="sr-Latn-CS"/>
              </w:rPr>
            </w:pPr>
          </w:p>
          <w:p w:rsidR="00CD58B7" w:rsidRDefault="007B4517">
            <w:pPr>
              <w:jc w:val="both"/>
              <w:rPr>
                <w:lang w:val="sr-Latn-CS"/>
              </w:rPr>
            </w:pPr>
            <w:r>
              <w:rPr>
                <w:lang w:val="sr-Latn-CS"/>
              </w:rPr>
              <w:t>UKUPAN IZNOS TROŠKOVA PRIPREMANJA PONUDE</w:t>
            </w:r>
          </w:p>
        </w:tc>
        <w:tc>
          <w:tcPr>
            <w:tcW w:w="3289" w:type="dxa"/>
            <w:tcBorders>
              <w:top w:val="single" w:sz="4" w:space="0" w:color="000001"/>
              <w:left w:val="single" w:sz="4" w:space="0" w:color="000001"/>
              <w:bottom w:val="single" w:sz="4" w:space="0" w:color="000001"/>
              <w:right w:val="single" w:sz="4" w:space="0" w:color="000001"/>
            </w:tcBorders>
            <w:shd w:val="clear" w:color="auto" w:fill="FFFFFF"/>
            <w:tcMar>
              <w:left w:w="28" w:type="dxa"/>
            </w:tcMar>
          </w:tcPr>
          <w:p w:rsidR="00CD58B7" w:rsidRDefault="00CD58B7">
            <w:pPr>
              <w:jc w:val="both"/>
              <w:rPr>
                <w:lang w:val="sr-Latn-CS"/>
              </w:rPr>
            </w:pPr>
          </w:p>
        </w:tc>
      </w:tr>
    </w:tbl>
    <w:p w:rsidR="00CD58B7" w:rsidRDefault="00CD58B7">
      <w:pPr>
        <w:jc w:val="both"/>
        <w:rPr>
          <w:lang w:val="sr-Latn-CS"/>
        </w:rPr>
      </w:pPr>
    </w:p>
    <w:p w:rsidR="00CD58B7" w:rsidRDefault="007B4517">
      <w:pPr>
        <w:jc w:val="both"/>
        <w:rPr>
          <w:lang w:val="sr-Latn-CS"/>
        </w:rPr>
      </w:pPr>
      <w:r>
        <w:rPr>
          <w:lang w:val="sr-Latn-CS"/>
        </w:rPr>
        <w:t>Troškove pripreme i podnošenja ponude snosi isključivo ponuđač i ne može tražiti od naručioca naknadu troškova.</w:t>
      </w:r>
    </w:p>
    <w:p w:rsidR="00CD58B7" w:rsidRDefault="007B4517">
      <w:pPr>
        <w:jc w:val="both"/>
        <w:rPr>
          <w:lang w:val="sr-Latn-CS"/>
        </w:rPr>
      </w:pPr>
      <w:r>
        <w:rPr>
          <w:lang w:val="sr-Latn-CS"/>
        </w:rPr>
        <w:t>Ako je postupak javne nabavke obustavljen iz razloga koji su na strani naručioca, naručilac je dužan da ponuđaču nadoknadi troškove izrade uzorka ili modela, ako su izrađeni u skladu sa tehničkim specifikacijama naručioca i troškove pribavljanja sredstva obezbeđenja, pod uslovom da je ponuđač tražio naknadu tih troškova u svojoj ponudi.</w:t>
      </w:r>
    </w:p>
    <w:p w:rsidR="00CD58B7" w:rsidRDefault="00CD58B7">
      <w:pPr>
        <w:jc w:val="both"/>
        <w:rPr>
          <w:lang w:val="sr-Latn-CS"/>
        </w:rPr>
      </w:pPr>
    </w:p>
    <w:p w:rsidR="00CD58B7" w:rsidRDefault="007B4517">
      <w:pPr>
        <w:jc w:val="both"/>
        <w:rPr>
          <w:lang w:val="sr-Latn-CS"/>
        </w:rPr>
      </w:pPr>
      <w:r>
        <w:rPr>
          <w:lang w:val="sr-Latn-CS"/>
        </w:rPr>
        <w:t>Napomena: dostavljanje ovog obrasca nije obavezno</w:t>
      </w:r>
    </w:p>
    <w:p w:rsidR="00CD58B7" w:rsidRDefault="00CD58B7">
      <w:pPr>
        <w:jc w:val="both"/>
        <w:rPr>
          <w:lang w:val="sr-Latn-CS"/>
        </w:rPr>
      </w:pPr>
    </w:p>
    <w:tbl>
      <w:tblPr>
        <w:tblW w:w="9242" w:type="dxa"/>
        <w:tblLook w:val="0000"/>
      </w:tblPr>
      <w:tblGrid>
        <w:gridCol w:w="3080"/>
        <w:gridCol w:w="3068"/>
        <w:gridCol w:w="3094"/>
      </w:tblGrid>
      <w:tr w:rsidR="00CD58B7">
        <w:tc>
          <w:tcPr>
            <w:tcW w:w="3080" w:type="dxa"/>
            <w:shd w:val="clear" w:color="auto" w:fill="FFFFFF"/>
            <w:vAlign w:val="center"/>
          </w:tcPr>
          <w:p w:rsidR="00CD58B7" w:rsidRDefault="007B4517">
            <w:pPr>
              <w:jc w:val="both"/>
              <w:rPr>
                <w:lang w:val="sr-Latn-CS"/>
              </w:rPr>
            </w:pPr>
            <w:r>
              <w:rPr>
                <w:lang w:val="sr-Latn-CS"/>
              </w:rPr>
              <w:t>Datum:</w:t>
            </w:r>
          </w:p>
        </w:tc>
        <w:tc>
          <w:tcPr>
            <w:tcW w:w="3068" w:type="dxa"/>
            <w:shd w:val="clear" w:color="auto" w:fill="FFFFFF"/>
            <w:vAlign w:val="center"/>
          </w:tcPr>
          <w:p w:rsidR="00CD58B7" w:rsidRDefault="007B4517">
            <w:pPr>
              <w:jc w:val="center"/>
              <w:rPr>
                <w:lang w:val="sr-Latn-CS"/>
              </w:rPr>
            </w:pPr>
            <w:r>
              <w:rPr>
                <w:lang w:val="sr-Latn-CS"/>
              </w:rPr>
              <w:t>M.P.</w:t>
            </w:r>
          </w:p>
        </w:tc>
        <w:tc>
          <w:tcPr>
            <w:tcW w:w="3094" w:type="dxa"/>
            <w:shd w:val="clear" w:color="auto" w:fill="FFFFFF"/>
            <w:vAlign w:val="center"/>
          </w:tcPr>
          <w:p w:rsidR="00CD58B7" w:rsidRDefault="007B4517">
            <w:pPr>
              <w:jc w:val="both"/>
              <w:rPr>
                <w:lang w:val="sr-Latn-CS"/>
              </w:rPr>
            </w:pPr>
            <w:r>
              <w:rPr>
                <w:lang w:val="sr-Latn-CS"/>
              </w:rPr>
              <w:t>Potpis ponuđača</w:t>
            </w:r>
          </w:p>
        </w:tc>
      </w:tr>
      <w:tr w:rsidR="00CD58B7">
        <w:tc>
          <w:tcPr>
            <w:tcW w:w="3080" w:type="dxa"/>
            <w:tcBorders>
              <w:top w:val="single" w:sz="4" w:space="0" w:color="000001"/>
              <w:bottom w:val="single" w:sz="4" w:space="0" w:color="000001"/>
            </w:tcBorders>
            <w:shd w:val="clear" w:color="auto" w:fill="FFFFFF"/>
          </w:tcPr>
          <w:p w:rsidR="00CD58B7" w:rsidRDefault="00CD58B7">
            <w:pPr>
              <w:jc w:val="both"/>
              <w:rPr>
                <w:lang w:val="sr-Latn-CS"/>
              </w:rPr>
            </w:pPr>
          </w:p>
        </w:tc>
        <w:tc>
          <w:tcPr>
            <w:tcW w:w="3068" w:type="dxa"/>
            <w:shd w:val="clear" w:color="auto" w:fill="FFFFFF"/>
          </w:tcPr>
          <w:p w:rsidR="00CD58B7" w:rsidRDefault="00CD58B7">
            <w:pPr>
              <w:jc w:val="both"/>
              <w:rPr>
                <w:lang w:val="sr-Latn-CS"/>
              </w:rPr>
            </w:pPr>
          </w:p>
        </w:tc>
        <w:tc>
          <w:tcPr>
            <w:tcW w:w="3094" w:type="dxa"/>
            <w:tcBorders>
              <w:top w:val="single" w:sz="4" w:space="0" w:color="000001"/>
              <w:bottom w:val="single" w:sz="4" w:space="0" w:color="000001"/>
            </w:tcBorders>
            <w:shd w:val="clear" w:color="auto" w:fill="FFFFFF"/>
          </w:tcPr>
          <w:p w:rsidR="00CD58B7" w:rsidRDefault="00CD58B7">
            <w:pPr>
              <w:jc w:val="both"/>
              <w:rPr>
                <w:lang w:val="sr-Latn-CS"/>
              </w:rPr>
            </w:pPr>
          </w:p>
        </w:tc>
      </w:tr>
    </w:tbl>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CD58B7">
      <w:pPr>
        <w:jc w:val="center"/>
        <w:rPr>
          <w:b/>
          <w:lang w:val="sr-Latn-CS"/>
        </w:rPr>
      </w:pPr>
    </w:p>
    <w:p w:rsidR="00CD58B7" w:rsidRDefault="00CD58B7">
      <w:pPr>
        <w:jc w:val="center"/>
        <w:rPr>
          <w:b/>
          <w:lang w:val="sr-Latn-CS"/>
        </w:rPr>
      </w:pPr>
    </w:p>
    <w:p w:rsidR="00CD58B7" w:rsidRDefault="00CD58B7">
      <w:pPr>
        <w:jc w:val="center"/>
        <w:rPr>
          <w:b/>
          <w:lang w:val="sr-Latn-CS"/>
        </w:rPr>
      </w:pPr>
    </w:p>
    <w:p w:rsidR="00CD58B7" w:rsidRDefault="00CD58B7">
      <w:pPr>
        <w:jc w:val="center"/>
        <w:rPr>
          <w:b/>
          <w:lang w:val="sr-Latn-CS"/>
        </w:rPr>
      </w:pPr>
    </w:p>
    <w:p w:rsidR="00CD58B7" w:rsidRDefault="00CD58B7">
      <w:pPr>
        <w:jc w:val="center"/>
        <w:rPr>
          <w:b/>
          <w:lang w:val="sr-Latn-CS"/>
        </w:rPr>
      </w:pPr>
    </w:p>
    <w:p w:rsidR="00CD58B7" w:rsidRDefault="00CD58B7">
      <w:pPr>
        <w:jc w:val="center"/>
        <w:rPr>
          <w:b/>
          <w:lang w:val="sr-Latn-CS"/>
        </w:rPr>
      </w:pPr>
    </w:p>
    <w:p w:rsidR="00CD58B7" w:rsidRDefault="00CD58B7">
      <w:pPr>
        <w:jc w:val="center"/>
        <w:rPr>
          <w:b/>
          <w:lang w:val="sr-Latn-CS"/>
        </w:rPr>
      </w:pPr>
    </w:p>
    <w:p w:rsidR="00CD58B7" w:rsidRDefault="00CD58B7">
      <w:pPr>
        <w:jc w:val="center"/>
        <w:rPr>
          <w:b/>
          <w:lang w:val="sr-Latn-CS"/>
        </w:rPr>
      </w:pPr>
    </w:p>
    <w:p w:rsidR="00CD58B7" w:rsidRDefault="00D70D52">
      <w:pPr>
        <w:jc w:val="center"/>
      </w:pPr>
      <w:r>
        <w:rPr>
          <w:b/>
        </w:rPr>
        <w:lastRenderedPageBreak/>
        <w:t>VIII</w:t>
      </w:r>
      <w:r w:rsidR="007B4517">
        <w:rPr>
          <w:b/>
          <w:lang w:val="sr-Latn-CS"/>
        </w:rPr>
        <w:t xml:space="preserve"> OBRAZAC IZJAVE O NEZAVISNOJ PONUDI</w:t>
      </w: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p w:rsidR="00CD58B7" w:rsidRDefault="007B4517">
      <w:pPr>
        <w:jc w:val="both"/>
        <w:rPr>
          <w:lang w:val="sr-Latn-CS"/>
        </w:rPr>
      </w:pPr>
      <w:r>
        <w:rPr>
          <w:lang w:val="sr-Latn-CS"/>
        </w:rPr>
        <w:t>U skladu sa članom 26. Zakona, _____________</w:t>
      </w:r>
    </w:p>
    <w:p w:rsidR="00CD58B7" w:rsidRDefault="007B4517">
      <w:pPr>
        <w:jc w:val="both"/>
        <w:rPr>
          <w:lang w:val="sr-Latn-CS"/>
        </w:rPr>
      </w:pPr>
      <w:r>
        <w:rPr>
          <w:lang w:val="sr-Latn-CS"/>
        </w:rPr>
        <w:t xml:space="preserve">daje: </w:t>
      </w:r>
    </w:p>
    <w:p w:rsidR="00CD58B7" w:rsidRDefault="00CD58B7">
      <w:pPr>
        <w:jc w:val="both"/>
        <w:rPr>
          <w:lang w:val="sr-Latn-CS"/>
        </w:rPr>
      </w:pPr>
    </w:p>
    <w:p w:rsidR="00CD58B7" w:rsidRDefault="007B4517">
      <w:pPr>
        <w:jc w:val="center"/>
        <w:rPr>
          <w:b/>
          <w:lang w:val="sr-Latn-CS"/>
        </w:rPr>
      </w:pPr>
      <w:r>
        <w:rPr>
          <w:b/>
          <w:lang w:val="sr-Latn-CS"/>
        </w:rPr>
        <w:t>IZJAVU</w:t>
      </w:r>
    </w:p>
    <w:p w:rsidR="00CD58B7" w:rsidRDefault="007B4517">
      <w:pPr>
        <w:jc w:val="center"/>
        <w:rPr>
          <w:b/>
          <w:lang w:val="sr-Latn-CS"/>
        </w:rPr>
      </w:pPr>
      <w:r>
        <w:rPr>
          <w:b/>
          <w:lang w:val="sr-Latn-CS"/>
        </w:rPr>
        <w:t>O NEZAVISNOJ PONUDI</w:t>
      </w:r>
    </w:p>
    <w:p w:rsidR="00CD58B7" w:rsidRDefault="00CD58B7">
      <w:pPr>
        <w:jc w:val="both"/>
        <w:rPr>
          <w:lang w:val="sr-Latn-CS"/>
        </w:rPr>
      </w:pPr>
    </w:p>
    <w:p w:rsidR="00CD58B7" w:rsidRDefault="007B4517">
      <w:pPr>
        <w:jc w:val="both"/>
      </w:pPr>
      <w:r>
        <w:rPr>
          <w:lang w:val="sr-Latn-CS"/>
        </w:rPr>
        <w:t>Pod punom materijalnom i krivičnom odgovornošću potvrđujem da sam ponudu u postupku javne nabavke</w:t>
      </w:r>
      <w:r w:rsidR="008E7E65">
        <w:rPr>
          <w:lang w:val="sr-Latn-CS"/>
        </w:rPr>
        <w:t>-</w:t>
      </w:r>
      <w:r>
        <w:rPr>
          <w:lang w:val="sr-Latn-CS"/>
        </w:rPr>
        <w:t xml:space="preserve"> </w:t>
      </w:r>
      <w:r w:rsidR="008E7E65" w:rsidRPr="00D70D52">
        <w:t>Nabavka</w:t>
      </w:r>
      <w:r w:rsidR="008E7E65">
        <w:rPr>
          <w:b/>
        </w:rPr>
        <w:t xml:space="preserve"> </w:t>
      </w:r>
      <w:r w:rsidR="008E7E65" w:rsidRPr="008E7E65">
        <w:t>radova na rekonstrukciji vrelovoda na raskrsnici ulice Miloša Crnjanskog, Žilinski Endrea, Zoltana Čuke i Dositejeve u Bečeju</w:t>
      </w:r>
      <w:r>
        <w:rPr>
          <w:lang w:val="sr-Latn-CS"/>
        </w:rPr>
        <w:t xml:space="preserve">, br. </w:t>
      </w:r>
      <w:r w:rsidR="008E7E65">
        <w:t>40</w:t>
      </w:r>
      <w:r w:rsidR="00F14174">
        <w:t>/18</w:t>
      </w:r>
      <w:r>
        <w:rPr>
          <w:lang w:val="sr-Latn-CS"/>
        </w:rPr>
        <w:t xml:space="preserve">, podneo nezavisno, bez dogovora </w:t>
      </w:r>
      <w:proofErr w:type="gramStart"/>
      <w:r>
        <w:rPr>
          <w:lang w:val="sr-Latn-CS"/>
        </w:rPr>
        <w:t>sa</w:t>
      </w:r>
      <w:proofErr w:type="gramEnd"/>
      <w:r>
        <w:rPr>
          <w:lang w:val="sr-Latn-CS"/>
        </w:rPr>
        <w:t xml:space="preserve"> drugim ponuđačima ili zainteresovanim licima.</w:t>
      </w:r>
    </w:p>
    <w:p w:rsidR="00CD58B7" w:rsidRDefault="00CD58B7">
      <w:pPr>
        <w:jc w:val="both"/>
        <w:rPr>
          <w:lang w:val="sr-Latn-CS"/>
        </w:rPr>
      </w:pPr>
    </w:p>
    <w:p w:rsidR="00CD58B7" w:rsidRDefault="00CD58B7">
      <w:pPr>
        <w:jc w:val="both"/>
        <w:rPr>
          <w:lang w:val="sr-Latn-CS"/>
        </w:rPr>
      </w:pPr>
    </w:p>
    <w:p w:rsidR="00CD58B7" w:rsidRDefault="00CD58B7">
      <w:pPr>
        <w:jc w:val="both"/>
        <w:rPr>
          <w:lang w:val="sr-Latn-CS"/>
        </w:rPr>
      </w:pPr>
    </w:p>
    <w:tbl>
      <w:tblPr>
        <w:tblW w:w="9242" w:type="dxa"/>
        <w:tblLook w:val="0000"/>
      </w:tblPr>
      <w:tblGrid>
        <w:gridCol w:w="3080"/>
        <w:gridCol w:w="3065"/>
        <w:gridCol w:w="3097"/>
      </w:tblGrid>
      <w:tr w:rsidR="00CD58B7">
        <w:tc>
          <w:tcPr>
            <w:tcW w:w="3080" w:type="dxa"/>
            <w:shd w:val="clear" w:color="auto" w:fill="FFFFFF"/>
            <w:vAlign w:val="center"/>
          </w:tcPr>
          <w:p w:rsidR="00CD58B7" w:rsidRDefault="007B4517">
            <w:pPr>
              <w:jc w:val="both"/>
              <w:rPr>
                <w:lang w:val="sr-Latn-CS"/>
              </w:rPr>
            </w:pPr>
            <w:r>
              <w:rPr>
                <w:lang w:val="sr-Latn-CS"/>
              </w:rPr>
              <w:t>Datum:</w:t>
            </w:r>
          </w:p>
        </w:tc>
        <w:tc>
          <w:tcPr>
            <w:tcW w:w="3065" w:type="dxa"/>
            <w:shd w:val="clear" w:color="auto" w:fill="FFFFFF"/>
            <w:vAlign w:val="center"/>
          </w:tcPr>
          <w:p w:rsidR="00CD58B7" w:rsidRDefault="007B4517">
            <w:pPr>
              <w:jc w:val="center"/>
              <w:rPr>
                <w:lang w:val="sr-Latn-CS"/>
              </w:rPr>
            </w:pPr>
            <w:r>
              <w:rPr>
                <w:lang w:val="sr-Latn-CS"/>
              </w:rPr>
              <w:t>M.P.</w:t>
            </w:r>
          </w:p>
        </w:tc>
        <w:tc>
          <w:tcPr>
            <w:tcW w:w="3097" w:type="dxa"/>
            <w:shd w:val="clear" w:color="auto" w:fill="FFFFFF"/>
            <w:vAlign w:val="center"/>
          </w:tcPr>
          <w:p w:rsidR="00CD58B7" w:rsidRDefault="007B4517">
            <w:pPr>
              <w:jc w:val="both"/>
              <w:rPr>
                <w:lang w:val="sr-Latn-CS"/>
              </w:rPr>
            </w:pPr>
            <w:r>
              <w:rPr>
                <w:lang w:val="sr-Latn-CS"/>
              </w:rPr>
              <w:t>Potpis ponuđača</w:t>
            </w:r>
          </w:p>
        </w:tc>
      </w:tr>
      <w:tr w:rsidR="00CD58B7">
        <w:tc>
          <w:tcPr>
            <w:tcW w:w="3080" w:type="dxa"/>
            <w:tcBorders>
              <w:top w:val="single" w:sz="4" w:space="0" w:color="000001"/>
              <w:bottom w:val="single" w:sz="4" w:space="0" w:color="000001"/>
            </w:tcBorders>
            <w:shd w:val="clear" w:color="auto" w:fill="FFFFFF"/>
          </w:tcPr>
          <w:p w:rsidR="00CD58B7" w:rsidRDefault="00CD58B7">
            <w:pPr>
              <w:jc w:val="both"/>
              <w:rPr>
                <w:lang w:val="sr-Latn-CS"/>
              </w:rPr>
            </w:pPr>
          </w:p>
        </w:tc>
        <w:tc>
          <w:tcPr>
            <w:tcW w:w="3065" w:type="dxa"/>
            <w:shd w:val="clear" w:color="auto" w:fill="FFFFFF"/>
          </w:tcPr>
          <w:p w:rsidR="00CD58B7" w:rsidRDefault="00CD58B7">
            <w:pPr>
              <w:jc w:val="both"/>
              <w:rPr>
                <w:lang w:val="sr-Latn-CS"/>
              </w:rPr>
            </w:pPr>
          </w:p>
        </w:tc>
        <w:tc>
          <w:tcPr>
            <w:tcW w:w="3097" w:type="dxa"/>
            <w:tcBorders>
              <w:top w:val="single" w:sz="4" w:space="0" w:color="000001"/>
              <w:bottom w:val="single" w:sz="4" w:space="0" w:color="000001"/>
            </w:tcBorders>
            <w:shd w:val="clear" w:color="auto" w:fill="FFFFFF"/>
          </w:tcPr>
          <w:p w:rsidR="00CD58B7" w:rsidRDefault="00CD58B7">
            <w:pPr>
              <w:jc w:val="both"/>
              <w:rPr>
                <w:lang w:val="sr-Latn-CS"/>
              </w:rPr>
            </w:pPr>
          </w:p>
        </w:tc>
      </w:tr>
    </w:tbl>
    <w:p w:rsidR="00CD58B7" w:rsidRDefault="00CD58B7">
      <w:pPr>
        <w:jc w:val="both"/>
        <w:rPr>
          <w:lang w:val="sr-Latn-CS"/>
        </w:rPr>
      </w:pPr>
    </w:p>
    <w:p w:rsidR="00CD58B7" w:rsidRDefault="00CD58B7">
      <w:pPr>
        <w:jc w:val="both"/>
        <w:rPr>
          <w:lang w:val="sr-Latn-CS"/>
        </w:rPr>
      </w:pPr>
    </w:p>
    <w:p w:rsidR="00CD58B7" w:rsidRDefault="007B4517">
      <w:pPr>
        <w:jc w:val="both"/>
        <w:rPr>
          <w:lang w:val="sr-Latn-CS"/>
        </w:rPr>
      </w:pPr>
      <w:r>
        <w:rPr>
          <w:lang w:val="sr-Latn-CS"/>
        </w:rPr>
        <w:t>Napomena: u slučaju postojanja osnovane sumnje u istinitost izjave o nezavisnoj ponudi, naručulac će odmah obavestiti organizaciju nadležnu za zaštitu konkurencije. Organizacija nadležna za zaštitu konkurencije, može ponuđaču, odnosno zainteresovanom licu izreći meru zabrane učešća u postupku javne nabavke ako utvrdi da je ponuđač, odnosno zainteresovano lice povredilo konkurenciju u postupku javne nabavke u smislu zakona kojim se uređuje zaštita konkurencije. Mera zabrane učešća u postupku javne nabavke može trajati do dve godine. Povreda konkurencije predstavlja negativnu referencu, u smislu člana 82. stav 1. tačka 2. Zakona.</w:t>
      </w:r>
    </w:p>
    <w:p w:rsidR="00CD58B7" w:rsidRDefault="007B4517">
      <w:pPr>
        <w:jc w:val="both"/>
        <w:rPr>
          <w:lang w:val="sr-Latn-CS"/>
        </w:rPr>
      </w:pPr>
      <w:r>
        <w:rPr>
          <w:lang w:val="sr-Latn-CS"/>
        </w:rPr>
        <w:t>Ukoliko ponudu podnosi grupa ponuđača, Izjava mora biti potpisana od strane ovlašćenog lica svakog ponuđača iz grupe ponuđača i overena pečatom.</w:t>
      </w:r>
    </w:p>
    <w:p w:rsidR="00CD58B7" w:rsidRDefault="00CD58B7">
      <w:pPr>
        <w:jc w:val="both"/>
        <w:rPr>
          <w:lang w:val="sr-Latn-CS"/>
        </w:rPr>
      </w:pPr>
    </w:p>
    <w:p w:rsidR="00CD58B7" w:rsidRDefault="00CD58B7">
      <w:pPr>
        <w:jc w:val="both"/>
        <w:rPr>
          <w:lang w:val="sr-Latn-CS"/>
        </w:rPr>
      </w:pPr>
    </w:p>
    <w:p w:rsidR="00CD58B7" w:rsidRDefault="00CD58B7"/>
    <w:p w:rsidR="00CD58B7" w:rsidRDefault="00CD58B7"/>
    <w:p w:rsidR="00CD58B7" w:rsidRDefault="00CD58B7"/>
    <w:p w:rsidR="00CD58B7" w:rsidRDefault="00CD58B7"/>
    <w:p w:rsidR="00CD58B7" w:rsidRDefault="00CD58B7"/>
    <w:p w:rsidR="00CD58B7" w:rsidRDefault="00CD58B7"/>
    <w:p w:rsidR="00CD58B7" w:rsidRDefault="00CD58B7"/>
    <w:p w:rsidR="00CD58B7" w:rsidRDefault="00CD58B7"/>
    <w:p w:rsidR="00CD58B7" w:rsidRDefault="00CD58B7"/>
    <w:p w:rsidR="00CD58B7" w:rsidRDefault="00CD58B7"/>
    <w:p w:rsidR="00CD58B7" w:rsidRDefault="00CD58B7"/>
    <w:p w:rsidR="00CD58B7" w:rsidRDefault="00CD58B7"/>
    <w:p w:rsidR="00CD58B7" w:rsidRDefault="00CD58B7"/>
    <w:p w:rsidR="00CD58B7" w:rsidRDefault="00CD58B7"/>
    <w:p w:rsidR="00CD58B7" w:rsidRDefault="00CD58B7"/>
    <w:p w:rsidR="00CD58B7" w:rsidRDefault="00CD58B7"/>
    <w:p w:rsidR="00CD58B7" w:rsidRDefault="00CD58B7"/>
    <w:p w:rsidR="00CD58B7" w:rsidRDefault="00CD58B7"/>
    <w:p w:rsidR="00CD58B7" w:rsidRDefault="00D70D52">
      <w:pPr>
        <w:jc w:val="center"/>
      </w:pPr>
      <w:r>
        <w:rPr>
          <w:b/>
          <w:lang w:val="sr-Latn-CS"/>
        </w:rPr>
        <w:t>I</w:t>
      </w:r>
      <w:r w:rsidR="007B4517">
        <w:rPr>
          <w:b/>
          <w:lang w:val="sr-Latn-CS"/>
        </w:rPr>
        <w:t xml:space="preserve">X OBRAZAC </w:t>
      </w:r>
      <w:r w:rsidR="007B4517">
        <w:rPr>
          <w:b/>
        </w:rPr>
        <w:t>POTVRDE O OBILASKU TERENA</w:t>
      </w:r>
    </w:p>
    <w:p w:rsidR="00CD58B7" w:rsidRDefault="00CD58B7">
      <w:pPr>
        <w:jc w:val="center"/>
        <w:rPr>
          <w:b/>
        </w:rPr>
      </w:pPr>
    </w:p>
    <w:p w:rsidR="00CD58B7" w:rsidRDefault="007B4517">
      <w:pPr>
        <w:tabs>
          <w:tab w:val="left" w:pos="0"/>
          <w:tab w:val="left" w:pos="1170"/>
        </w:tabs>
        <w:jc w:val="both"/>
        <w:rPr>
          <w:color w:val="00000A"/>
        </w:rPr>
      </w:pPr>
      <w:r>
        <w:rPr>
          <w:color w:val="00000A"/>
        </w:rPr>
        <w:t xml:space="preserve">Potvrđujem da je Ponuđač ___________________________ </w:t>
      </w:r>
      <w:proofErr w:type="gramStart"/>
      <w:r>
        <w:rPr>
          <w:color w:val="00000A"/>
        </w:rPr>
        <w:t>dana</w:t>
      </w:r>
      <w:proofErr w:type="gramEnd"/>
      <w:r>
        <w:rPr>
          <w:color w:val="00000A"/>
        </w:rPr>
        <w:t xml:space="preserve"> ________izvršio obilazak terena na kojem će se vršiti izvođenje rad</w:t>
      </w:r>
      <w:r w:rsidR="00F14174">
        <w:rPr>
          <w:color w:val="00000A"/>
        </w:rPr>
        <w:t xml:space="preserve">ova vezano za javnu nabavku JN </w:t>
      </w:r>
      <w:r w:rsidR="008E7E65">
        <w:rPr>
          <w:color w:val="00000A"/>
        </w:rPr>
        <w:t>40</w:t>
      </w:r>
      <w:r w:rsidR="00F14174">
        <w:rPr>
          <w:color w:val="00000A"/>
        </w:rPr>
        <w:t>/18</w:t>
      </w:r>
      <w:r>
        <w:rPr>
          <w:color w:val="00000A"/>
        </w:rPr>
        <w:t>.</w:t>
      </w:r>
    </w:p>
    <w:p w:rsidR="00CD58B7" w:rsidRDefault="00CD58B7">
      <w:pPr>
        <w:tabs>
          <w:tab w:val="left" w:pos="0"/>
          <w:tab w:val="left" w:pos="1170"/>
        </w:tabs>
        <w:jc w:val="both"/>
      </w:pPr>
    </w:p>
    <w:p w:rsidR="00CD58B7" w:rsidRDefault="00CD58B7">
      <w:pPr>
        <w:tabs>
          <w:tab w:val="left" w:pos="0"/>
          <w:tab w:val="left" w:pos="1170"/>
        </w:tabs>
        <w:jc w:val="both"/>
      </w:pPr>
    </w:p>
    <w:p w:rsidR="00CD58B7" w:rsidRDefault="00CD58B7">
      <w:pPr>
        <w:tabs>
          <w:tab w:val="left" w:pos="0"/>
          <w:tab w:val="left" w:pos="1170"/>
        </w:tabs>
        <w:jc w:val="both"/>
      </w:pPr>
    </w:p>
    <w:tbl>
      <w:tblPr>
        <w:tblW w:w="9288" w:type="dxa"/>
        <w:tblInd w:w="108" w:type="dxa"/>
        <w:tblLook w:val="0000"/>
      </w:tblPr>
      <w:tblGrid>
        <w:gridCol w:w="4645"/>
        <w:gridCol w:w="4643"/>
      </w:tblGrid>
      <w:tr w:rsidR="00CD58B7">
        <w:trPr>
          <w:trHeight w:val="2028"/>
        </w:trPr>
        <w:tc>
          <w:tcPr>
            <w:tcW w:w="4644" w:type="dxa"/>
            <w:shd w:val="clear" w:color="auto" w:fill="FFFFFF"/>
          </w:tcPr>
          <w:p w:rsidR="00CD58B7" w:rsidRDefault="00CD58B7">
            <w:pPr>
              <w:tabs>
                <w:tab w:val="left" w:pos="1170"/>
              </w:tabs>
              <w:snapToGrid w:val="0"/>
              <w:jc w:val="both"/>
              <w:rPr>
                <w:b/>
              </w:rPr>
            </w:pPr>
          </w:p>
          <w:p w:rsidR="00CD58B7" w:rsidRDefault="00F14174">
            <w:pPr>
              <w:tabs>
                <w:tab w:val="left" w:pos="1170"/>
              </w:tabs>
              <w:jc w:val="both"/>
              <w:rPr>
                <w:b/>
              </w:rPr>
            </w:pPr>
            <w:r>
              <w:rPr>
                <w:b/>
              </w:rPr>
              <w:t>Datum</w:t>
            </w:r>
            <w:r w:rsidR="007B4517">
              <w:rPr>
                <w:b/>
              </w:rPr>
              <w:t>: ________________</w:t>
            </w:r>
          </w:p>
        </w:tc>
        <w:tc>
          <w:tcPr>
            <w:tcW w:w="4643" w:type="dxa"/>
            <w:shd w:val="clear" w:color="auto" w:fill="FFFFFF"/>
          </w:tcPr>
          <w:p w:rsidR="00CD58B7" w:rsidRDefault="00F14174">
            <w:pPr>
              <w:tabs>
                <w:tab w:val="left" w:pos="1170"/>
              </w:tabs>
              <w:jc w:val="center"/>
              <w:rPr>
                <w:b/>
              </w:rPr>
            </w:pPr>
            <w:r>
              <w:rPr>
                <w:b/>
              </w:rPr>
              <w:t>Potpis odgovornog lica</w:t>
            </w:r>
          </w:p>
          <w:p w:rsidR="00CD58B7" w:rsidRDefault="007B4517">
            <w:pPr>
              <w:tabs>
                <w:tab w:val="left" w:pos="1170"/>
              </w:tabs>
              <w:jc w:val="center"/>
              <w:rPr>
                <w:b/>
              </w:rPr>
            </w:pPr>
            <w:r>
              <w:rPr>
                <w:b/>
              </w:rPr>
              <w:t>_________________________</w:t>
            </w:r>
          </w:p>
          <w:p w:rsidR="00CD58B7" w:rsidRDefault="00CD58B7">
            <w:pPr>
              <w:tabs>
                <w:tab w:val="left" w:pos="1170"/>
              </w:tabs>
              <w:jc w:val="center"/>
              <w:rPr>
                <w:b/>
              </w:rPr>
            </w:pPr>
          </w:p>
          <w:p w:rsidR="00CD58B7" w:rsidRDefault="00CD58B7">
            <w:pPr>
              <w:tabs>
                <w:tab w:val="left" w:pos="1170"/>
              </w:tabs>
              <w:jc w:val="center"/>
              <w:rPr>
                <w:b/>
              </w:rPr>
            </w:pPr>
          </w:p>
          <w:p w:rsidR="00CD58B7" w:rsidRDefault="00F14174">
            <w:pPr>
              <w:tabs>
                <w:tab w:val="left" w:pos="1170"/>
              </w:tabs>
              <w:rPr>
                <w:b/>
              </w:rPr>
            </w:pPr>
            <w:r>
              <w:rPr>
                <w:b/>
              </w:rPr>
              <w:t>М.P</w:t>
            </w:r>
            <w:r w:rsidR="007B4517">
              <w:rPr>
                <w:b/>
              </w:rPr>
              <w:t>.</w:t>
            </w:r>
          </w:p>
        </w:tc>
      </w:tr>
    </w:tbl>
    <w:p w:rsidR="00CD58B7" w:rsidRDefault="007B4517">
      <w:pPr>
        <w:tabs>
          <w:tab w:val="left" w:pos="0"/>
          <w:tab w:val="left" w:pos="1170"/>
        </w:tabs>
        <w:jc w:val="both"/>
        <w:rPr>
          <w:color w:val="00000A"/>
        </w:rPr>
      </w:pPr>
      <w:r>
        <w:rPr>
          <w:color w:val="00000A"/>
        </w:rPr>
        <w:br/>
      </w:r>
    </w:p>
    <w:p w:rsidR="00CD58B7" w:rsidRDefault="007B4517">
      <w:pPr>
        <w:tabs>
          <w:tab w:val="left" w:pos="0"/>
          <w:tab w:val="left" w:pos="1170"/>
        </w:tabs>
        <w:jc w:val="both"/>
        <w:rPr>
          <w:color w:val="00000A"/>
        </w:rPr>
      </w:pPr>
      <w:r>
        <w:rPr>
          <w:color w:val="00000A"/>
        </w:rPr>
        <w:br/>
      </w:r>
    </w:p>
    <w:p w:rsidR="00CD58B7" w:rsidRDefault="007B4517">
      <w:pPr>
        <w:tabs>
          <w:tab w:val="left" w:pos="0"/>
          <w:tab w:val="left" w:pos="1170"/>
        </w:tabs>
        <w:jc w:val="both"/>
        <w:rPr>
          <w:color w:val="00000A"/>
        </w:rPr>
      </w:pPr>
      <w:r>
        <w:rPr>
          <w:color w:val="00000A"/>
        </w:rPr>
        <w:br/>
      </w:r>
    </w:p>
    <w:p w:rsidR="00CD58B7" w:rsidRDefault="007B4517">
      <w:pPr>
        <w:tabs>
          <w:tab w:val="left" w:pos="0"/>
          <w:tab w:val="left" w:pos="1170"/>
        </w:tabs>
        <w:jc w:val="both"/>
        <w:rPr>
          <w:color w:val="00000A"/>
        </w:rPr>
      </w:pPr>
      <w:r>
        <w:rPr>
          <w:color w:val="00000A"/>
        </w:rPr>
        <w:br/>
      </w:r>
    </w:p>
    <w:p w:rsidR="00CD58B7" w:rsidRDefault="007B4517">
      <w:pPr>
        <w:tabs>
          <w:tab w:val="left" w:pos="0"/>
          <w:tab w:val="left" w:pos="1170"/>
        </w:tabs>
        <w:jc w:val="both"/>
        <w:rPr>
          <w:color w:val="00000A"/>
        </w:rPr>
      </w:pPr>
      <w:r>
        <w:rPr>
          <w:color w:val="00000A"/>
        </w:rPr>
        <w:br/>
      </w:r>
    </w:p>
    <w:p w:rsidR="00CD58B7" w:rsidRDefault="007B4517">
      <w:pPr>
        <w:tabs>
          <w:tab w:val="left" w:pos="0"/>
          <w:tab w:val="left" w:pos="1170"/>
        </w:tabs>
        <w:jc w:val="both"/>
        <w:rPr>
          <w:color w:val="00000A"/>
        </w:rPr>
      </w:pPr>
      <w:r>
        <w:rPr>
          <w:color w:val="00000A"/>
        </w:rPr>
        <w:br/>
      </w:r>
    </w:p>
    <w:p w:rsidR="00CD58B7" w:rsidRDefault="007B4517">
      <w:pPr>
        <w:tabs>
          <w:tab w:val="left" w:pos="0"/>
          <w:tab w:val="left" w:pos="1170"/>
        </w:tabs>
        <w:jc w:val="both"/>
        <w:rPr>
          <w:color w:val="00000A"/>
        </w:rPr>
      </w:pPr>
      <w:r>
        <w:rPr>
          <w:color w:val="00000A"/>
        </w:rPr>
        <w:br/>
      </w:r>
    </w:p>
    <w:p w:rsidR="00CD58B7" w:rsidRDefault="00CD58B7">
      <w:pPr>
        <w:tabs>
          <w:tab w:val="left" w:pos="0"/>
          <w:tab w:val="left" w:pos="1170"/>
        </w:tabs>
        <w:jc w:val="both"/>
      </w:pPr>
    </w:p>
    <w:p w:rsidR="00CD58B7" w:rsidRDefault="007B4517">
      <w:pPr>
        <w:tabs>
          <w:tab w:val="left" w:pos="0"/>
          <w:tab w:val="left" w:pos="1170"/>
        </w:tabs>
        <w:jc w:val="both"/>
        <w:rPr>
          <w:color w:val="00000A"/>
        </w:rPr>
      </w:pPr>
      <w:r>
        <w:rPr>
          <w:color w:val="00000A"/>
        </w:rPr>
        <w:br/>
        <w:t xml:space="preserve">Pravo </w:t>
      </w:r>
      <w:proofErr w:type="gramStart"/>
      <w:r>
        <w:rPr>
          <w:color w:val="00000A"/>
        </w:rPr>
        <w:t>na</w:t>
      </w:r>
      <w:proofErr w:type="gramEnd"/>
      <w:r>
        <w:rPr>
          <w:color w:val="00000A"/>
        </w:rPr>
        <w:t xml:space="preserve"> učešće u postupku ima ponuđač koji je pre podnošenja ponuda obavio obilazak terena. </w:t>
      </w:r>
    </w:p>
    <w:p w:rsidR="00CD58B7" w:rsidRDefault="007B4517">
      <w:pPr>
        <w:tabs>
          <w:tab w:val="left" w:pos="0"/>
          <w:tab w:val="left" w:pos="1170"/>
        </w:tabs>
        <w:jc w:val="both"/>
        <w:rPr>
          <w:color w:val="00000A"/>
        </w:rPr>
      </w:pPr>
      <w:r>
        <w:rPr>
          <w:color w:val="00000A"/>
        </w:rPr>
        <w:br/>
      </w:r>
    </w:p>
    <w:p w:rsidR="00CD58B7" w:rsidRDefault="007B4517">
      <w:pPr>
        <w:tabs>
          <w:tab w:val="left" w:pos="0"/>
          <w:tab w:val="left" w:pos="1170"/>
        </w:tabs>
        <w:jc w:val="both"/>
        <w:rPr>
          <w:color w:val="00000A"/>
        </w:rPr>
      </w:pPr>
      <w:r>
        <w:rPr>
          <w:color w:val="00000A"/>
        </w:rPr>
        <w:br/>
      </w:r>
      <w:proofErr w:type="gramStart"/>
      <w:r>
        <w:rPr>
          <w:color w:val="00000A"/>
        </w:rPr>
        <w:t>Naručilac je u obavezi da izda overenu potvrdu o obavljenoj poseti.</w:t>
      </w:r>
      <w:proofErr w:type="gramEnd"/>
      <w:r>
        <w:rPr>
          <w:color w:val="00000A"/>
        </w:rPr>
        <w:t xml:space="preserve"> Potvrda je obavezan sastavi deo ponude</w:t>
      </w:r>
    </w:p>
    <w:p w:rsidR="00CD58B7" w:rsidRDefault="007B4517">
      <w:pPr>
        <w:tabs>
          <w:tab w:val="left" w:pos="0"/>
          <w:tab w:val="left" w:pos="1170"/>
        </w:tabs>
        <w:jc w:val="both"/>
        <w:rPr>
          <w:color w:val="00000A"/>
        </w:rPr>
      </w:pPr>
      <w:r>
        <w:rPr>
          <w:color w:val="00000A"/>
        </w:rPr>
        <w:br/>
      </w:r>
    </w:p>
    <w:p w:rsidR="00CD58B7" w:rsidRDefault="007B4517">
      <w:pPr>
        <w:tabs>
          <w:tab w:val="left" w:pos="0"/>
          <w:tab w:val="left" w:pos="1170"/>
        </w:tabs>
        <w:jc w:val="both"/>
        <w:rPr>
          <w:color w:val="00000A"/>
        </w:rPr>
      </w:pPr>
      <w:r>
        <w:rPr>
          <w:color w:val="00000A"/>
        </w:rPr>
        <w:br/>
      </w:r>
    </w:p>
    <w:p w:rsidR="00CD58B7" w:rsidRDefault="007B4517">
      <w:pPr>
        <w:tabs>
          <w:tab w:val="left" w:pos="0"/>
          <w:tab w:val="left" w:pos="1170"/>
        </w:tabs>
        <w:jc w:val="both"/>
        <w:rPr>
          <w:color w:val="00000A"/>
        </w:rPr>
      </w:pPr>
      <w:r>
        <w:rPr>
          <w:color w:val="00000A"/>
        </w:rPr>
        <w:br/>
      </w:r>
    </w:p>
    <w:p w:rsidR="00CD58B7" w:rsidRDefault="007B4517">
      <w:pPr>
        <w:tabs>
          <w:tab w:val="left" w:pos="0"/>
          <w:tab w:val="left" w:pos="1170"/>
        </w:tabs>
        <w:jc w:val="both"/>
        <w:rPr>
          <w:color w:val="00000A"/>
        </w:rPr>
      </w:pPr>
      <w:r>
        <w:rPr>
          <w:color w:val="00000A"/>
        </w:rPr>
        <w:br/>
      </w:r>
    </w:p>
    <w:p w:rsidR="00CD58B7" w:rsidRDefault="00CD58B7">
      <w:pPr>
        <w:tabs>
          <w:tab w:val="left" w:pos="0"/>
          <w:tab w:val="left" w:pos="1170"/>
        </w:tabs>
        <w:jc w:val="both"/>
        <w:rPr>
          <w:color w:val="00000A"/>
        </w:rPr>
      </w:pPr>
    </w:p>
    <w:p w:rsidR="00CD58B7" w:rsidRDefault="00CD58B7">
      <w:pPr>
        <w:tabs>
          <w:tab w:val="left" w:pos="0"/>
          <w:tab w:val="left" w:pos="1170"/>
        </w:tabs>
        <w:jc w:val="both"/>
        <w:rPr>
          <w:color w:val="00000A"/>
        </w:rPr>
      </w:pPr>
    </w:p>
    <w:p w:rsidR="00CD58B7" w:rsidRDefault="00CD58B7">
      <w:pPr>
        <w:tabs>
          <w:tab w:val="left" w:pos="0"/>
          <w:tab w:val="left" w:pos="1170"/>
        </w:tabs>
        <w:jc w:val="both"/>
        <w:rPr>
          <w:color w:val="00000A"/>
        </w:rPr>
      </w:pPr>
    </w:p>
    <w:p w:rsidR="00CD58B7" w:rsidRDefault="00CD58B7">
      <w:pPr>
        <w:tabs>
          <w:tab w:val="left" w:pos="0"/>
          <w:tab w:val="left" w:pos="1170"/>
        </w:tabs>
        <w:jc w:val="both"/>
        <w:rPr>
          <w:color w:val="00000A"/>
        </w:rPr>
      </w:pPr>
    </w:p>
    <w:p w:rsidR="00CD58B7" w:rsidRDefault="00D70D52">
      <w:pPr>
        <w:tabs>
          <w:tab w:val="left" w:pos="0"/>
          <w:tab w:val="left" w:pos="1170"/>
        </w:tabs>
        <w:jc w:val="center"/>
      </w:pPr>
      <w:r>
        <w:rPr>
          <w:b/>
          <w:bCs/>
          <w:color w:val="00000A"/>
        </w:rPr>
        <w:t>X</w:t>
      </w:r>
      <w:r w:rsidR="007B4517">
        <w:rPr>
          <w:b/>
          <w:bCs/>
          <w:color w:val="00000A"/>
        </w:rPr>
        <w:t xml:space="preserve"> PREDMER RADOVA</w:t>
      </w:r>
    </w:p>
    <w:p w:rsidR="00CD58B7" w:rsidRDefault="00CD58B7">
      <w:pPr>
        <w:tabs>
          <w:tab w:val="left" w:pos="0"/>
          <w:tab w:val="left" w:pos="1170"/>
        </w:tabs>
        <w:jc w:val="center"/>
        <w:rPr>
          <w:b/>
          <w:bCs/>
          <w:color w:val="00000A"/>
        </w:rPr>
      </w:pPr>
    </w:p>
    <w:p w:rsidR="00CD58B7" w:rsidRDefault="00CD58B7">
      <w:pPr>
        <w:tabs>
          <w:tab w:val="left" w:pos="0"/>
          <w:tab w:val="left" w:pos="1170"/>
        </w:tabs>
        <w:jc w:val="both"/>
        <w:rPr>
          <w:b/>
          <w:bCs/>
          <w:color w:val="00000A"/>
        </w:rPr>
      </w:pPr>
    </w:p>
    <w:p w:rsidR="00CD58B7" w:rsidRDefault="008E7E65">
      <w:pPr>
        <w:tabs>
          <w:tab w:val="left" w:pos="0"/>
          <w:tab w:val="left" w:pos="1170"/>
        </w:tabs>
        <w:jc w:val="both"/>
      </w:pPr>
      <w:r>
        <w:t>Predmer i predračun radova se nalazi</w:t>
      </w:r>
      <w:r w:rsidR="00782B04">
        <w:t xml:space="preserve"> u zipovanom fajl, u 6 exel fajlova</w:t>
      </w:r>
    </w:p>
    <w:sectPr w:rsidR="00CD58B7" w:rsidSect="004F0345">
      <w:footerReference w:type="default" r:id="rId10"/>
      <w:pgSz w:w="11906" w:h="16838"/>
      <w:pgMar w:top="1440" w:right="1440" w:bottom="1440" w:left="1440" w:header="0" w:footer="720" w:gutter="0"/>
      <w:cols w:space="720"/>
      <w:formProt w:val="0"/>
      <w:docGrid w:linePitch="40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61F1" w:rsidRDefault="00AB61F1">
      <w:pPr>
        <w:spacing w:line="240" w:lineRule="auto"/>
      </w:pPr>
      <w:r>
        <w:separator/>
      </w:r>
    </w:p>
  </w:endnote>
  <w:endnote w:type="continuationSeparator" w:id="0">
    <w:p w:rsidR="00AB61F1" w:rsidRDefault="00AB61F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font309">
    <w:altName w:val="Times New Roman"/>
    <w:panose1 w:val="00000000000000000000"/>
    <w:charset w:val="00"/>
    <w:family w:val="roman"/>
    <w:notTrueType/>
    <w:pitch w:val="default"/>
    <w:sig w:usb0="00000000" w:usb1="00000000" w:usb2="00000000" w:usb3="00000000" w:csb0="00000000" w:csb1="00000000"/>
  </w:font>
  <w:font w:name="Book Antiqua">
    <w:panose1 w:val="02040602050305030304"/>
    <w:charset w:val="EE"/>
    <w:family w:val="roman"/>
    <w:pitch w:val="variable"/>
    <w:sig w:usb0="00000287" w:usb1="00000000" w:usb2="00000000" w:usb3="00000000" w:csb0="0000009F" w:csb1="00000000"/>
  </w:font>
  <w:font w:name="TimesNewRomanPSMT">
    <w:altName w:val="Times New Roman"/>
    <w:charset w:val="00"/>
    <w:family w:val="auto"/>
    <w:pitch w:val="default"/>
    <w:sig w:usb0="00000000" w:usb1="00000000" w:usb2="00000000" w:usb3="00000000" w:csb0="00000000" w:csb1="00000000"/>
  </w:font>
  <w:font w:name="OpenSymbol;Arial Unicode MS">
    <w:panose1 w:val="00000000000000000000"/>
    <w:charset w:val="00"/>
    <w:family w:val="roman"/>
    <w:notTrueType/>
    <w:pitch w:val="default"/>
    <w:sig w:usb0="00000000" w:usb1="00000000" w:usb2="00000000" w:usb3="00000000" w:csb0="00000000" w:csb1="00000000"/>
  </w:font>
  <w:font w:name="Mangal">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EE"/>
    <w:family w:val="swiss"/>
    <w:pitch w:val="variable"/>
    <w:sig w:usb0="00000287" w:usb1="00000000" w:usb2="00000000" w:usb3="00000000" w:csb0="0000009F" w:csb1="00000000"/>
  </w:font>
  <w:font w:name="Times_New_Roman">
    <w:altName w:val="Times New Roman"/>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2" w:type="dxa"/>
      <w:tblInd w:w="-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3" w:type="dxa"/>
      </w:tblCellMar>
      <w:tblLook w:val="0000"/>
    </w:tblPr>
    <w:tblGrid>
      <w:gridCol w:w="8207"/>
      <w:gridCol w:w="1035"/>
    </w:tblGrid>
    <w:tr w:rsidR="00964649">
      <w:tc>
        <w:tcPr>
          <w:tcW w:w="8206" w:type="dxa"/>
          <w:tcBorders>
            <w:top w:val="single" w:sz="4" w:space="0" w:color="00000A"/>
            <w:left w:val="single" w:sz="4" w:space="0" w:color="00000A"/>
            <w:bottom w:val="single" w:sz="4" w:space="0" w:color="00000A"/>
            <w:right w:val="single" w:sz="4" w:space="0" w:color="00000A"/>
          </w:tcBorders>
          <w:shd w:val="clear" w:color="auto" w:fill="FFFFFF"/>
          <w:tcMar>
            <w:left w:w="33" w:type="dxa"/>
          </w:tcMar>
        </w:tcPr>
        <w:p w:rsidR="00964649" w:rsidRDefault="00964649" w:rsidP="00887A8D">
          <w:pPr>
            <w:pStyle w:val="a6"/>
            <w:spacing w:line="240" w:lineRule="auto"/>
            <w:jc w:val="center"/>
          </w:pPr>
          <w:r>
            <w:rPr>
              <w:rFonts w:eastAsia="Times New Roman"/>
              <w:b/>
              <w:bCs/>
              <w:szCs w:val="20"/>
              <w:lang w:val="sr-Latn-CS"/>
            </w:rPr>
            <w:t xml:space="preserve">Konkursna dokumentacija - JNMV - JN br. </w:t>
          </w:r>
          <w:r>
            <w:rPr>
              <w:rFonts w:eastAsia="Times New Roman"/>
              <w:b/>
              <w:bCs/>
              <w:szCs w:val="20"/>
            </w:rPr>
            <w:t>40/18</w:t>
          </w:r>
        </w:p>
      </w:tc>
      <w:tc>
        <w:tcPr>
          <w:tcW w:w="1035" w:type="dxa"/>
          <w:tcBorders>
            <w:top w:val="single" w:sz="4" w:space="0" w:color="00000A"/>
            <w:left w:val="single" w:sz="4" w:space="0" w:color="00000A"/>
            <w:bottom w:val="single" w:sz="4" w:space="0" w:color="00000A"/>
            <w:right w:val="single" w:sz="4" w:space="0" w:color="00000A"/>
          </w:tcBorders>
          <w:shd w:val="clear" w:color="auto" w:fill="FFFFFF"/>
          <w:tcMar>
            <w:left w:w="33" w:type="dxa"/>
          </w:tcMar>
        </w:tcPr>
        <w:p w:rsidR="00964649" w:rsidRDefault="00964649">
          <w:pPr>
            <w:pStyle w:val="a6"/>
            <w:spacing w:line="240" w:lineRule="auto"/>
          </w:pPr>
          <w:r>
            <w:rPr>
              <w:rFonts w:eastAsia="Times New Roman"/>
              <w:b/>
              <w:bCs/>
              <w:szCs w:val="20"/>
              <w:lang w:val="sr-Latn-CS"/>
            </w:rPr>
            <w:t xml:space="preserve"> </w:t>
          </w:r>
          <w:r w:rsidR="00D0038F" w:rsidRPr="00D0038F">
            <w:rPr>
              <w:rFonts w:eastAsia="Times New Roman"/>
              <w:b/>
              <w:bCs/>
              <w:szCs w:val="20"/>
              <w:lang w:val="sr-Latn-CS"/>
            </w:rPr>
            <w:fldChar w:fldCharType="begin"/>
          </w:r>
          <w:r>
            <w:instrText>PAGE</w:instrText>
          </w:r>
          <w:r w:rsidR="00D0038F">
            <w:fldChar w:fldCharType="separate"/>
          </w:r>
          <w:r w:rsidR="000C7DAB">
            <w:rPr>
              <w:noProof/>
            </w:rPr>
            <w:t>1</w:t>
          </w:r>
          <w:r w:rsidR="00D0038F">
            <w:fldChar w:fldCharType="end"/>
          </w:r>
          <w:r>
            <w:rPr>
              <w:rFonts w:eastAsia="Times New Roman"/>
              <w:szCs w:val="20"/>
              <w:lang w:val="sr-Latn-CS"/>
            </w:rPr>
            <w:t xml:space="preserve">/ </w:t>
          </w:r>
          <w:r w:rsidR="00D0038F" w:rsidRPr="00D0038F">
            <w:rPr>
              <w:rFonts w:eastAsia="Times New Roman"/>
              <w:szCs w:val="20"/>
              <w:lang w:val="sr-Latn-CS"/>
            </w:rPr>
            <w:fldChar w:fldCharType="begin"/>
          </w:r>
          <w:r>
            <w:instrText>NUMPAGES</w:instrText>
          </w:r>
          <w:r w:rsidR="00D0038F">
            <w:fldChar w:fldCharType="separate"/>
          </w:r>
          <w:r w:rsidR="000C7DAB">
            <w:rPr>
              <w:noProof/>
            </w:rPr>
            <w:t>36</w:t>
          </w:r>
          <w:r w:rsidR="00D0038F">
            <w:fldChar w:fldCharType="end"/>
          </w:r>
        </w:p>
      </w:tc>
    </w:tr>
  </w:tbl>
  <w:p w:rsidR="00964649" w:rsidRDefault="00964649">
    <w:pPr>
      <w:pStyle w:val="a6"/>
      <w:jc w:val="right"/>
      <w:rPr>
        <w:color w:val="1F497D"/>
        <w:lang w:val="sr-Latn-CS"/>
      </w:rPr>
    </w:pPr>
    <w:r>
      <w:rPr>
        <w:color w:val="1F497D"/>
        <w:lang w:val="sr-Latn-CS"/>
      </w:rPr>
      <w:t xml:space="preserve"> </w:t>
    </w:r>
  </w:p>
  <w:p w:rsidR="00964649" w:rsidRDefault="00964649">
    <w:pPr>
      <w:pStyle w:val="a6"/>
      <w:rPr>
        <w:lang w:val="sr-Latn-C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61F1" w:rsidRDefault="00AB61F1">
      <w:pPr>
        <w:spacing w:line="240" w:lineRule="auto"/>
      </w:pPr>
      <w:r>
        <w:separator/>
      </w:r>
    </w:p>
  </w:footnote>
  <w:footnote w:type="continuationSeparator" w:id="0">
    <w:p w:rsidR="00AB61F1" w:rsidRDefault="00AB61F1">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2288A"/>
    <w:multiLevelType w:val="multilevel"/>
    <w:tmpl w:val="FE68A1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2DF4697"/>
    <w:multiLevelType w:val="hybridMultilevel"/>
    <w:tmpl w:val="85B25E0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nsid w:val="73833B77"/>
    <w:multiLevelType w:val="multilevel"/>
    <w:tmpl w:val="102CADB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75812C8D"/>
    <w:multiLevelType w:val="hybridMultilevel"/>
    <w:tmpl w:val="94ECB006"/>
    <w:lvl w:ilvl="0" w:tplc="995A7E1E">
      <w:start w:val="1"/>
      <w:numFmt w:val="bullet"/>
      <w:lvlText w:val="-"/>
      <w:lvlJc w:val="left"/>
      <w:pPr>
        <w:ind w:left="1440" w:hanging="360"/>
      </w:pPr>
      <w:rPr>
        <w:rFonts w:ascii="Arial" w:hAnsi="Arial" w:hint="default"/>
      </w:rPr>
    </w:lvl>
    <w:lvl w:ilvl="1" w:tplc="281A0003" w:tentative="1">
      <w:start w:val="1"/>
      <w:numFmt w:val="bullet"/>
      <w:lvlText w:val="o"/>
      <w:lvlJc w:val="left"/>
      <w:pPr>
        <w:ind w:left="2160" w:hanging="360"/>
      </w:pPr>
      <w:rPr>
        <w:rFonts w:ascii="Courier New" w:hAnsi="Courier New" w:cs="Courier New" w:hint="default"/>
      </w:rPr>
    </w:lvl>
    <w:lvl w:ilvl="2" w:tplc="281A0005" w:tentative="1">
      <w:start w:val="1"/>
      <w:numFmt w:val="bullet"/>
      <w:lvlText w:val=""/>
      <w:lvlJc w:val="left"/>
      <w:pPr>
        <w:ind w:left="2880" w:hanging="360"/>
      </w:pPr>
      <w:rPr>
        <w:rFonts w:ascii="Wingdings" w:hAnsi="Wingdings" w:hint="default"/>
      </w:rPr>
    </w:lvl>
    <w:lvl w:ilvl="3" w:tplc="281A0001" w:tentative="1">
      <w:start w:val="1"/>
      <w:numFmt w:val="bullet"/>
      <w:lvlText w:val=""/>
      <w:lvlJc w:val="left"/>
      <w:pPr>
        <w:ind w:left="3600" w:hanging="360"/>
      </w:pPr>
      <w:rPr>
        <w:rFonts w:ascii="Symbol" w:hAnsi="Symbol" w:hint="default"/>
      </w:rPr>
    </w:lvl>
    <w:lvl w:ilvl="4" w:tplc="281A0003" w:tentative="1">
      <w:start w:val="1"/>
      <w:numFmt w:val="bullet"/>
      <w:lvlText w:val="o"/>
      <w:lvlJc w:val="left"/>
      <w:pPr>
        <w:ind w:left="4320" w:hanging="360"/>
      </w:pPr>
      <w:rPr>
        <w:rFonts w:ascii="Courier New" w:hAnsi="Courier New" w:cs="Courier New" w:hint="default"/>
      </w:rPr>
    </w:lvl>
    <w:lvl w:ilvl="5" w:tplc="281A0005" w:tentative="1">
      <w:start w:val="1"/>
      <w:numFmt w:val="bullet"/>
      <w:lvlText w:val=""/>
      <w:lvlJc w:val="left"/>
      <w:pPr>
        <w:ind w:left="5040" w:hanging="360"/>
      </w:pPr>
      <w:rPr>
        <w:rFonts w:ascii="Wingdings" w:hAnsi="Wingdings" w:hint="default"/>
      </w:rPr>
    </w:lvl>
    <w:lvl w:ilvl="6" w:tplc="281A0001" w:tentative="1">
      <w:start w:val="1"/>
      <w:numFmt w:val="bullet"/>
      <w:lvlText w:val=""/>
      <w:lvlJc w:val="left"/>
      <w:pPr>
        <w:ind w:left="5760" w:hanging="360"/>
      </w:pPr>
      <w:rPr>
        <w:rFonts w:ascii="Symbol" w:hAnsi="Symbol" w:hint="default"/>
      </w:rPr>
    </w:lvl>
    <w:lvl w:ilvl="7" w:tplc="281A0003" w:tentative="1">
      <w:start w:val="1"/>
      <w:numFmt w:val="bullet"/>
      <w:lvlText w:val="o"/>
      <w:lvlJc w:val="left"/>
      <w:pPr>
        <w:ind w:left="6480" w:hanging="360"/>
      </w:pPr>
      <w:rPr>
        <w:rFonts w:ascii="Courier New" w:hAnsi="Courier New" w:cs="Courier New" w:hint="default"/>
      </w:rPr>
    </w:lvl>
    <w:lvl w:ilvl="8" w:tplc="281A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20"/>
  <w:hyphenationZone w:val="425"/>
  <w:characterSpacingControl w:val="doNotCompress"/>
  <w:footnotePr>
    <w:footnote w:id="-1"/>
    <w:footnote w:id="0"/>
  </w:footnotePr>
  <w:endnotePr>
    <w:endnote w:id="-1"/>
    <w:endnote w:id="0"/>
  </w:endnotePr>
  <w:compat/>
  <w:rsids>
    <w:rsidRoot w:val="00CD58B7"/>
    <w:rsid w:val="00036669"/>
    <w:rsid w:val="00076DE0"/>
    <w:rsid w:val="000C7DAB"/>
    <w:rsid w:val="000D75FC"/>
    <w:rsid w:val="000E02E9"/>
    <w:rsid w:val="001240CB"/>
    <w:rsid w:val="002433BA"/>
    <w:rsid w:val="0025441A"/>
    <w:rsid w:val="002B4780"/>
    <w:rsid w:val="002D29AB"/>
    <w:rsid w:val="002D5307"/>
    <w:rsid w:val="002F7B90"/>
    <w:rsid w:val="00367896"/>
    <w:rsid w:val="0037617A"/>
    <w:rsid w:val="00380010"/>
    <w:rsid w:val="003B07A7"/>
    <w:rsid w:val="003B31D1"/>
    <w:rsid w:val="0041620B"/>
    <w:rsid w:val="0045650C"/>
    <w:rsid w:val="004A361D"/>
    <w:rsid w:val="004F0345"/>
    <w:rsid w:val="004F2230"/>
    <w:rsid w:val="005D1306"/>
    <w:rsid w:val="006D3AF1"/>
    <w:rsid w:val="00782B04"/>
    <w:rsid w:val="007B4517"/>
    <w:rsid w:val="007F0D30"/>
    <w:rsid w:val="00830B7A"/>
    <w:rsid w:val="00887A8D"/>
    <w:rsid w:val="008E3AAC"/>
    <w:rsid w:val="008E7E65"/>
    <w:rsid w:val="00901D07"/>
    <w:rsid w:val="00922345"/>
    <w:rsid w:val="009266C6"/>
    <w:rsid w:val="0095277D"/>
    <w:rsid w:val="00964649"/>
    <w:rsid w:val="00973C03"/>
    <w:rsid w:val="00A04A9F"/>
    <w:rsid w:val="00A85D0F"/>
    <w:rsid w:val="00AB61F1"/>
    <w:rsid w:val="00B75092"/>
    <w:rsid w:val="00BD5208"/>
    <w:rsid w:val="00C410C9"/>
    <w:rsid w:val="00C61144"/>
    <w:rsid w:val="00CD58B7"/>
    <w:rsid w:val="00CE33B8"/>
    <w:rsid w:val="00CE3943"/>
    <w:rsid w:val="00D0038F"/>
    <w:rsid w:val="00D103E8"/>
    <w:rsid w:val="00D414F0"/>
    <w:rsid w:val="00D70D52"/>
    <w:rsid w:val="00DD20F4"/>
    <w:rsid w:val="00DE34FC"/>
    <w:rsid w:val="00DF6762"/>
    <w:rsid w:val="00E07F7B"/>
    <w:rsid w:val="00E24CFE"/>
    <w:rsid w:val="00EB3D65"/>
    <w:rsid w:val="00ED3195"/>
    <w:rsid w:val="00ED4FD3"/>
    <w:rsid w:val="00F14174"/>
  </w:rsids>
  <m:mathPr>
    <m:mathFont m:val="Cambria Math"/>
    <m:brkBin m:val="before"/>
    <m:brkBinSub m:val="--"/>
    <m:smallFrac m:val="off"/>
    <m:dispDef/>
    <m:lMargin m:val="0"/>
    <m:rMargin m:val="0"/>
    <m:defJc m:val="centerGroup"/>
    <m:wrapIndent m:val="1440"/>
    <m:intLim m:val="subSup"/>
    <m:naryLim m:val="undOvr"/>
  </m:mathPr>
  <w:themeFontLang w:val="sr-Cyrl-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ahoma"/>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0345"/>
    <w:pPr>
      <w:suppressAutoHyphens/>
      <w:spacing w:line="100" w:lineRule="atLeast"/>
    </w:pPr>
    <w:rPr>
      <w:rFonts w:ascii="Times New Roman" w:eastAsia="Arial Unicode MS" w:hAnsi="Times New Roman" w:cs="Times New Roman"/>
      <w:color w:val="000000"/>
      <w:sz w:val="24"/>
      <w:szCs w:val="24"/>
      <w:lang w:eastAsia="ar-SA"/>
    </w:rPr>
  </w:style>
  <w:style w:type="paragraph" w:styleId="1">
    <w:name w:val="heading 1"/>
    <w:basedOn w:val="Normal"/>
    <w:qFormat/>
    <w:rsid w:val="004F0345"/>
    <w:pPr>
      <w:keepNext/>
      <w:keepLines/>
      <w:spacing w:before="480"/>
      <w:outlineLvl w:val="0"/>
    </w:pPr>
    <w:rPr>
      <w:rFonts w:ascii="Cambria" w:hAnsi="Cambria" w:cs="font309"/>
      <w:b/>
      <w:bCs/>
      <w:color w:val="365F91"/>
      <w:sz w:val="28"/>
      <w:szCs w:val="28"/>
    </w:rPr>
  </w:style>
  <w:style w:type="paragraph" w:styleId="2">
    <w:name w:val="heading 2"/>
    <w:basedOn w:val="Normal"/>
    <w:qFormat/>
    <w:rsid w:val="004F0345"/>
    <w:pPr>
      <w:keepNext/>
      <w:ind w:left="1143"/>
      <w:jc w:val="center"/>
      <w:outlineLvl w:val="1"/>
    </w:pPr>
    <w:rPr>
      <w:rFonts w:ascii="Book Antiqua" w:eastAsia="Times New Roman" w:hAnsi="Book Antiqua"/>
      <w:b/>
      <w:bCs/>
      <w:sz w:val="28"/>
    </w:rPr>
  </w:style>
  <w:style w:type="paragraph" w:styleId="3">
    <w:name w:val="heading 3"/>
    <w:basedOn w:val="Normal"/>
    <w:qFormat/>
    <w:rsid w:val="004F0345"/>
    <w:pPr>
      <w:keepNext/>
      <w:spacing w:before="240" w:after="60"/>
      <w:outlineLvl w:val="2"/>
    </w:pPr>
    <w:rPr>
      <w:rFonts w:ascii="Arial" w:eastAsia="Times New Roman" w:hAnsi="Arial"/>
      <w:b/>
      <w:bCs/>
      <w:sz w:val="26"/>
      <w:szCs w:val="26"/>
    </w:rPr>
  </w:style>
  <w:style w:type="paragraph" w:styleId="4">
    <w:name w:val="heading 4"/>
    <w:basedOn w:val="Normal"/>
    <w:qFormat/>
    <w:rsid w:val="004F0345"/>
    <w:pPr>
      <w:keepNext/>
      <w:jc w:val="center"/>
      <w:outlineLvl w:val="3"/>
    </w:pPr>
    <w:rPr>
      <w:rFonts w:ascii="Book Antiqua" w:eastAsia="Times New Roman" w:hAnsi="Book Antiqua"/>
      <w:b/>
      <w:bCs/>
      <w:sz w:val="28"/>
      <w:u w:val="single"/>
    </w:rPr>
  </w:style>
  <w:style w:type="paragraph" w:styleId="5">
    <w:name w:val="heading 5"/>
    <w:basedOn w:val="Normal"/>
    <w:qFormat/>
    <w:rsid w:val="004F0345"/>
    <w:pPr>
      <w:spacing w:before="240" w:after="60"/>
      <w:outlineLvl w:val="4"/>
    </w:pPr>
    <w:rPr>
      <w:rFonts w:eastAsia="Times New Roman"/>
      <w:b/>
      <w:bCs/>
      <w:i/>
      <w:iCs/>
      <w:sz w:val="26"/>
      <w:szCs w:val="26"/>
    </w:rPr>
  </w:style>
  <w:style w:type="paragraph" w:styleId="6">
    <w:name w:val="heading 6"/>
    <w:basedOn w:val="Normal"/>
    <w:qFormat/>
    <w:rsid w:val="004F0345"/>
    <w:pPr>
      <w:keepNext/>
      <w:outlineLvl w:val="5"/>
    </w:pPr>
    <w:rPr>
      <w:rFonts w:ascii="Book Antiqua" w:eastAsia="Times New Roman" w:hAnsi="Book Antiqua"/>
      <w:sz w:val="28"/>
    </w:rPr>
  </w:style>
  <w:style w:type="paragraph" w:styleId="7">
    <w:name w:val="heading 7"/>
    <w:basedOn w:val="Normal"/>
    <w:qFormat/>
    <w:rsid w:val="004F0345"/>
    <w:pPr>
      <w:keepNext/>
      <w:outlineLvl w:val="6"/>
    </w:pPr>
    <w:rPr>
      <w:rFonts w:ascii="Book Antiqua" w:eastAsia="Times New Roman" w:hAnsi="Book Antiqua" w:cs="Arial"/>
      <w:b/>
      <w:bCs/>
    </w:rPr>
  </w:style>
  <w:style w:type="paragraph" w:styleId="8">
    <w:name w:val="heading 8"/>
    <w:basedOn w:val="Normal"/>
    <w:qFormat/>
    <w:rsid w:val="004F0345"/>
    <w:pPr>
      <w:keepNext/>
      <w:jc w:val="both"/>
      <w:outlineLvl w:val="7"/>
    </w:pPr>
    <w:rPr>
      <w:rFonts w:eastAsia="Times New Roman"/>
      <w:b/>
    </w:rPr>
  </w:style>
  <w:style w:type="paragraph" w:styleId="9">
    <w:name w:val="heading 9"/>
    <w:basedOn w:val="Normal"/>
    <w:qFormat/>
    <w:rsid w:val="004F0345"/>
    <w:pPr>
      <w:spacing w:before="240" w:after="60"/>
      <w:outlineLvl w:val="8"/>
    </w:pPr>
    <w:rPr>
      <w:rFonts w:ascii="Arial" w:eastAsia="Times New Roman" w:hAnsi="Arial" w:cs="Arial"/>
    </w:rPr>
  </w:style>
  <w:style w:type="character" w:default="1" w:styleId="a">
    <w:name w:val="Default Paragraph Font"/>
    <w:uiPriority w:val="1"/>
    <w:semiHidden/>
    <w:unhideWhenUsed/>
  </w:style>
  <w:style w:type="table" w:default="1" w:styleId="a0">
    <w:name w:val="Normal Table"/>
    <w:uiPriority w:val="99"/>
    <w:semiHidden/>
    <w:unhideWhenUsed/>
    <w:qFormat/>
    <w:tblPr>
      <w:tblInd w:w="0" w:type="dxa"/>
      <w:tblCellMar>
        <w:top w:w="0" w:type="dxa"/>
        <w:left w:w="108" w:type="dxa"/>
        <w:bottom w:w="0" w:type="dxa"/>
        <w:right w:w="108" w:type="dxa"/>
      </w:tblCellMar>
    </w:tblPr>
  </w:style>
  <w:style w:type="numbering" w:default="1" w:styleId="a1">
    <w:name w:val="No List"/>
    <w:uiPriority w:val="99"/>
    <w:semiHidden/>
    <w:unhideWhenUsed/>
  </w:style>
  <w:style w:type="character" w:customStyle="1" w:styleId="Heading1Char">
    <w:name w:val="Heading 1 Char"/>
    <w:basedOn w:val="a"/>
    <w:qFormat/>
    <w:rsid w:val="004F0345"/>
    <w:rPr>
      <w:rFonts w:ascii="Cambria" w:eastAsia="Calibri" w:hAnsi="Cambria" w:cs="Tahoma"/>
      <w:b/>
      <w:bCs/>
      <w:color w:val="365F91"/>
      <w:sz w:val="28"/>
      <w:szCs w:val="28"/>
      <w:lang w:eastAsia="ar-SA"/>
    </w:rPr>
  </w:style>
  <w:style w:type="character" w:customStyle="1" w:styleId="Heading2Char">
    <w:name w:val="Heading 2 Char"/>
    <w:basedOn w:val="a"/>
    <w:qFormat/>
    <w:rsid w:val="004F0345"/>
    <w:rPr>
      <w:rFonts w:ascii="Cambria" w:eastAsia="Calibri" w:hAnsi="Cambria" w:cs="Tahoma"/>
      <w:b/>
      <w:bCs/>
      <w:color w:val="4F81BD"/>
      <w:sz w:val="26"/>
      <w:szCs w:val="26"/>
      <w:lang w:eastAsia="ar-SA"/>
    </w:rPr>
  </w:style>
  <w:style w:type="character" w:customStyle="1" w:styleId="Heading3Char">
    <w:name w:val="Heading 3 Char"/>
    <w:basedOn w:val="a"/>
    <w:qFormat/>
    <w:rsid w:val="004F0345"/>
    <w:rPr>
      <w:rFonts w:ascii="Cambria" w:eastAsia="Calibri" w:hAnsi="Cambria" w:cs="Tahoma"/>
      <w:b/>
      <w:bCs/>
      <w:color w:val="4F81BD"/>
      <w:sz w:val="24"/>
      <w:szCs w:val="24"/>
      <w:lang w:eastAsia="ar-SA"/>
    </w:rPr>
  </w:style>
  <w:style w:type="character" w:customStyle="1" w:styleId="Heading4Char">
    <w:name w:val="Heading 4 Char"/>
    <w:basedOn w:val="a"/>
    <w:qFormat/>
    <w:rsid w:val="004F0345"/>
    <w:rPr>
      <w:rFonts w:ascii="Cambria" w:eastAsia="Calibri" w:hAnsi="Cambria" w:cs="Tahoma"/>
      <w:b/>
      <w:bCs/>
      <w:i/>
      <w:iCs/>
      <w:color w:val="4F81BD"/>
      <w:sz w:val="24"/>
      <w:szCs w:val="24"/>
      <w:lang w:eastAsia="ar-SA"/>
    </w:rPr>
  </w:style>
  <w:style w:type="character" w:customStyle="1" w:styleId="Heading5Char">
    <w:name w:val="Heading 5 Char"/>
    <w:basedOn w:val="a"/>
    <w:qFormat/>
    <w:rsid w:val="004F0345"/>
    <w:rPr>
      <w:rFonts w:ascii="Cambria" w:eastAsia="Calibri" w:hAnsi="Cambria" w:cs="Tahoma"/>
      <w:color w:val="243F60"/>
      <w:sz w:val="24"/>
      <w:szCs w:val="24"/>
      <w:lang w:eastAsia="ar-SA"/>
    </w:rPr>
  </w:style>
  <w:style w:type="character" w:customStyle="1" w:styleId="Heading6Char">
    <w:name w:val="Heading 6 Char"/>
    <w:basedOn w:val="a"/>
    <w:qFormat/>
    <w:rsid w:val="004F0345"/>
    <w:rPr>
      <w:rFonts w:ascii="Cambria" w:eastAsia="Calibri" w:hAnsi="Cambria" w:cs="Tahoma"/>
      <w:i/>
      <w:iCs/>
      <w:color w:val="243F60"/>
      <w:sz w:val="24"/>
      <w:szCs w:val="24"/>
      <w:lang w:eastAsia="ar-SA"/>
    </w:rPr>
  </w:style>
  <w:style w:type="character" w:customStyle="1" w:styleId="Heading7Char">
    <w:name w:val="Heading 7 Char"/>
    <w:basedOn w:val="a"/>
    <w:qFormat/>
    <w:rsid w:val="004F0345"/>
    <w:rPr>
      <w:rFonts w:ascii="Cambria" w:eastAsia="Calibri" w:hAnsi="Cambria" w:cs="Tahoma"/>
      <w:i/>
      <w:iCs/>
      <w:color w:val="404040"/>
      <w:sz w:val="24"/>
      <w:szCs w:val="24"/>
      <w:lang w:eastAsia="ar-SA"/>
    </w:rPr>
  </w:style>
  <w:style w:type="character" w:customStyle="1" w:styleId="Heading8Char">
    <w:name w:val="Heading 8 Char"/>
    <w:basedOn w:val="a"/>
    <w:qFormat/>
    <w:rsid w:val="004F0345"/>
    <w:rPr>
      <w:rFonts w:ascii="Cambria" w:eastAsia="Calibri" w:hAnsi="Cambria" w:cs="Tahoma"/>
      <w:color w:val="404040"/>
      <w:sz w:val="20"/>
      <w:szCs w:val="20"/>
      <w:lang w:eastAsia="ar-SA"/>
    </w:rPr>
  </w:style>
  <w:style w:type="character" w:customStyle="1" w:styleId="Heading9Char">
    <w:name w:val="Heading 9 Char"/>
    <w:basedOn w:val="a"/>
    <w:qFormat/>
    <w:rsid w:val="004F0345"/>
    <w:rPr>
      <w:rFonts w:ascii="Cambria" w:eastAsia="Calibri" w:hAnsi="Cambria" w:cs="Tahoma"/>
      <w:i/>
      <w:iCs/>
      <w:color w:val="404040"/>
      <w:sz w:val="20"/>
      <w:szCs w:val="20"/>
      <w:lang w:eastAsia="ar-SA"/>
    </w:rPr>
  </w:style>
  <w:style w:type="character" w:customStyle="1" w:styleId="Naslov1Char">
    <w:name w:val="Naslov 1 Char"/>
    <w:basedOn w:val="a"/>
    <w:qFormat/>
    <w:rsid w:val="004F0345"/>
    <w:rPr>
      <w:rFonts w:ascii="Cambria" w:eastAsia="Arial Unicode MS" w:hAnsi="Cambria" w:cs="font309"/>
      <w:b/>
      <w:bCs/>
      <w:color w:val="365F91"/>
      <w:sz w:val="28"/>
      <w:szCs w:val="28"/>
      <w:lang w:eastAsia="ar-SA"/>
    </w:rPr>
  </w:style>
  <w:style w:type="character" w:customStyle="1" w:styleId="Naslov2Char">
    <w:name w:val="Naslov 2 Char"/>
    <w:basedOn w:val="a"/>
    <w:qFormat/>
    <w:rsid w:val="004F0345"/>
    <w:rPr>
      <w:rFonts w:ascii="Book Antiqua" w:eastAsia="Times New Roman" w:hAnsi="Book Antiqua" w:cs="Times New Roman"/>
      <w:b/>
      <w:bCs/>
      <w:color w:val="000000"/>
      <w:sz w:val="28"/>
      <w:szCs w:val="24"/>
      <w:lang w:eastAsia="ar-SA"/>
    </w:rPr>
  </w:style>
  <w:style w:type="character" w:customStyle="1" w:styleId="Naslov3Char">
    <w:name w:val="Naslov 3 Char"/>
    <w:basedOn w:val="a"/>
    <w:qFormat/>
    <w:rsid w:val="004F0345"/>
    <w:rPr>
      <w:rFonts w:ascii="Arial" w:eastAsia="Times New Roman" w:hAnsi="Arial" w:cs="Times New Roman"/>
      <w:b/>
      <w:bCs/>
      <w:color w:val="000000"/>
      <w:sz w:val="26"/>
      <w:szCs w:val="26"/>
      <w:lang w:eastAsia="ar-SA"/>
    </w:rPr>
  </w:style>
  <w:style w:type="character" w:customStyle="1" w:styleId="Naslov4Char">
    <w:name w:val="Naslov 4 Char"/>
    <w:basedOn w:val="a"/>
    <w:qFormat/>
    <w:rsid w:val="004F0345"/>
    <w:rPr>
      <w:rFonts w:ascii="Book Antiqua" w:eastAsia="Times New Roman" w:hAnsi="Book Antiqua" w:cs="Times New Roman"/>
      <w:b/>
      <w:bCs/>
      <w:color w:val="000000"/>
      <w:sz w:val="28"/>
      <w:szCs w:val="24"/>
      <w:u w:val="single"/>
      <w:lang w:eastAsia="ar-SA"/>
    </w:rPr>
  </w:style>
  <w:style w:type="character" w:customStyle="1" w:styleId="Naslov5Char">
    <w:name w:val="Naslov 5 Char"/>
    <w:basedOn w:val="a"/>
    <w:qFormat/>
    <w:rsid w:val="004F0345"/>
    <w:rPr>
      <w:rFonts w:ascii="Times New Roman" w:eastAsia="Times New Roman" w:hAnsi="Times New Roman" w:cs="Times New Roman"/>
      <w:b/>
      <w:bCs/>
      <w:i/>
      <w:iCs/>
      <w:color w:val="000000"/>
      <w:sz w:val="26"/>
      <w:szCs w:val="26"/>
      <w:lang w:eastAsia="ar-SA"/>
    </w:rPr>
  </w:style>
  <w:style w:type="character" w:customStyle="1" w:styleId="Naslov6Char">
    <w:name w:val="Naslov 6 Char"/>
    <w:basedOn w:val="a"/>
    <w:qFormat/>
    <w:rsid w:val="004F0345"/>
    <w:rPr>
      <w:rFonts w:ascii="Book Antiqua" w:eastAsia="Times New Roman" w:hAnsi="Book Antiqua" w:cs="Times New Roman"/>
      <w:color w:val="000000"/>
      <w:sz w:val="28"/>
      <w:szCs w:val="24"/>
      <w:lang w:eastAsia="ar-SA"/>
    </w:rPr>
  </w:style>
  <w:style w:type="character" w:customStyle="1" w:styleId="Naslov7Char">
    <w:name w:val="Naslov 7 Char"/>
    <w:basedOn w:val="a"/>
    <w:qFormat/>
    <w:rsid w:val="004F0345"/>
    <w:rPr>
      <w:rFonts w:ascii="Book Antiqua" w:eastAsia="Times New Roman" w:hAnsi="Book Antiqua" w:cs="Arial"/>
      <w:b/>
      <w:bCs/>
      <w:color w:val="000000"/>
      <w:sz w:val="24"/>
      <w:szCs w:val="24"/>
      <w:lang w:eastAsia="ar-SA"/>
    </w:rPr>
  </w:style>
  <w:style w:type="character" w:customStyle="1" w:styleId="Naslov8Char">
    <w:name w:val="Naslov 8 Char"/>
    <w:basedOn w:val="a"/>
    <w:qFormat/>
    <w:rsid w:val="004F0345"/>
    <w:rPr>
      <w:rFonts w:ascii="Times New Roman" w:eastAsia="Times New Roman" w:hAnsi="Times New Roman" w:cs="Times New Roman"/>
      <w:b/>
      <w:color w:val="000000"/>
      <w:sz w:val="24"/>
      <w:szCs w:val="24"/>
      <w:lang w:eastAsia="ar-SA"/>
    </w:rPr>
  </w:style>
  <w:style w:type="character" w:customStyle="1" w:styleId="Naslov9Char">
    <w:name w:val="Naslov 9 Char"/>
    <w:basedOn w:val="a"/>
    <w:qFormat/>
    <w:rsid w:val="004F0345"/>
    <w:rPr>
      <w:rFonts w:ascii="Arial" w:eastAsia="Times New Roman" w:hAnsi="Arial" w:cs="Arial"/>
      <w:color w:val="000000"/>
      <w:sz w:val="24"/>
      <w:szCs w:val="24"/>
      <w:lang w:eastAsia="ar-SA"/>
    </w:rPr>
  </w:style>
  <w:style w:type="character" w:customStyle="1" w:styleId="WW8Num2z0">
    <w:name w:val="WW8Num2z0"/>
    <w:qFormat/>
    <w:rsid w:val="004F0345"/>
    <w:rPr>
      <w:rFonts w:ascii="Symbol" w:hAnsi="Symbol" w:cs="Symbol"/>
    </w:rPr>
  </w:style>
  <w:style w:type="character" w:customStyle="1" w:styleId="WW8Num2z1">
    <w:name w:val="WW8Num2z1"/>
    <w:qFormat/>
    <w:rsid w:val="004F0345"/>
    <w:rPr>
      <w:rFonts w:ascii="Courier New" w:hAnsi="Courier New" w:cs="Courier New"/>
    </w:rPr>
  </w:style>
  <w:style w:type="character" w:customStyle="1" w:styleId="WW8Num2z2">
    <w:name w:val="WW8Num2z2"/>
    <w:qFormat/>
    <w:rsid w:val="004F0345"/>
    <w:rPr>
      <w:rFonts w:ascii="Wingdings" w:hAnsi="Wingdings" w:cs="Wingdings"/>
    </w:rPr>
  </w:style>
  <w:style w:type="character" w:customStyle="1" w:styleId="WW8Num3z0">
    <w:name w:val="WW8Num3z0"/>
    <w:qFormat/>
    <w:rsid w:val="004F0345"/>
    <w:rPr>
      <w:b/>
    </w:rPr>
  </w:style>
  <w:style w:type="character" w:customStyle="1" w:styleId="WW8Num3z1">
    <w:name w:val="WW8Num3z1"/>
    <w:qFormat/>
    <w:rsid w:val="004F0345"/>
    <w:rPr>
      <w:b/>
      <w:i w:val="0"/>
      <w:sz w:val="24"/>
      <w:szCs w:val="24"/>
    </w:rPr>
  </w:style>
  <w:style w:type="character" w:customStyle="1" w:styleId="WW8Num4z0">
    <w:name w:val="WW8Num4z0"/>
    <w:qFormat/>
    <w:rsid w:val="004F0345"/>
    <w:rPr>
      <w:rFonts w:cs="Arial"/>
      <w:i w:val="0"/>
      <w:sz w:val="24"/>
    </w:rPr>
  </w:style>
  <w:style w:type="character" w:customStyle="1" w:styleId="WW8Num5z0">
    <w:name w:val="WW8Num5z0"/>
    <w:qFormat/>
    <w:rsid w:val="004F0345"/>
    <w:rPr>
      <w:rFonts w:cs="Arial"/>
      <w:b w:val="0"/>
      <w:i w:val="0"/>
      <w:sz w:val="24"/>
    </w:rPr>
  </w:style>
  <w:style w:type="character" w:customStyle="1" w:styleId="WW8Num6z0">
    <w:name w:val="WW8Num6z0"/>
    <w:qFormat/>
    <w:rsid w:val="004F0345"/>
    <w:rPr>
      <w:rFonts w:ascii="Symbol" w:hAnsi="Symbol" w:cs="Symbol"/>
    </w:rPr>
  </w:style>
  <w:style w:type="character" w:customStyle="1" w:styleId="WW8Num6z1">
    <w:name w:val="WW8Num6z1"/>
    <w:qFormat/>
    <w:rsid w:val="004F0345"/>
    <w:rPr>
      <w:rFonts w:ascii="Courier New" w:hAnsi="Courier New" w:cs="Courier New"/>
    </w:rPr>
  </w:style>
  <w:style w:type="character" w:customStyle="1" w:styleId="WW8Num6z2">
    <w:name w:val="WW8Num6z2"/>
    <w:qFormat/>
    <w:rsid w:val="004F0345"/>
    <w:rPr>
      <w:rFonts w:ascii="Wingdings" w:hAnsi="Wingdings" w:cs="Wingdings"/>
    </w:rPr>
  </w:style>
  <w:style w:type="character" w:customStyle="1" w:styleId="WW8Num7z0">
    <w:name w:val="WW8Num7z0"/>
    <w:qFormat/>
    <w:rsid w:val="004F0345"/>
    <w:rPr>
      <w:b w:val="0"/>
      <w:i w:val="0"/>
      <w:color w:val="00000A"/>
    </w:rPr>
  </w:style>
  <w:style w:type="character" w:customStyle="1" w:styleId="WW8Num7z1">
    <w:name w:val="WW8Num7z1"/>
    <w:qFormat/>
    <w:rsid w:val="004F0345"/>
    <w:rPr>
      <w:rFonts w:ascii="Courier New" w:hAnsi="Courier New" w:cs="Courier New"/>
    </w:rPr>
  </w:style>
  <w:style w:type="character" w:customStyle="1" w:styleId="WW8Num7z2">
    <w:name w:val="WW8Num7z2"/>
    <w:qFormat/>
    <w:rsid w:val="004F0345"/>
    <w:rPr>
      <w:rFonts w:ascii="Wingdings" w:hAnsi="Wingdings" w:cs="Wingdings"/>
    </w:rPr>
  </w:style>
  <w:style w:type="character" w:customStyle="1" w:styleId="WW8Num8z0">
    <w:name w:val="WW8Num8z0"/>
    <w:qFormat/>
    <w:rsid w:val="004F0345"/>
    <w:rPr>
      <w:rFonts w:ascii="Symbol" w:hAnsi="Symbol" w:cs="Symbol"/>
    </w:rPr>
  </w:style>
  <w:style w:type="character" w:customStyle="1" w:styleId="WW8Num9z0">
    <w:name w:val="WW8Num9z0"/>
    <w:qFormat/>
    <w:rsid w:val="004F0345"/>
    <w:rPr>
      <w:i w:val="0"/>
    </w:rPr>
  </w:style>
  <w:style w:type="character" w:customStyle="1" w:styleId="WW8Num9z1">
    <w:name w:val="WW8Num9z1"/>
    <w:qFormat/>
    <w:rsid w:val="004F0345"/>
    <w:rPr>
      <w:rFonts w:ascii="Courier New" w:hAnsi="Courier New" w:cs="Courier New"/>
    </w:rPr>
  </w:style>
  <w:style w:type="character" w:customStyle="1" w:styleId="WW8Num9z2">
    <w:name w:val="WW8Num9z2"/>
    <w:qFormat/>
    <w:rsid w:val="004F0345"/>
    <w:rPr>
      <w:rFonts w:ascii="Wingdings" w:hAnsi="Wingdings" w:cs="Wingdings"/>
    </w:rPr>
  </w:style>
  <w:style w:type="character" w:customStyle="1" w:styleId="WW8Num8z1">
    <w:name w:val="WW8Num8z1"/>
    <w:qFormat/>
    <w:rsid w:val="004F0345"/>
    <w:rPr>
      <w:rFonts w:ascii="Courier New" w:hAnsi="Courier New" w:cs="Courier New"/>
    </w:rPr>
  </w:style>
  <w:style w:type="character" w:customStyle="1" w:styleId="WW8Num8z2">
    <w:name w:val="WW8Num8z2"/>
    <w:qFormat/>
    <w:rsid w:val="004F0345"/>
    <w:rPr>
      <w:rFonts w:ascii="Wingdings" w:hAnsi="Wingdings" w:cs="Wingdings"/>
    </w:rPr>
  </w:style>
  <w:style w:type="character" w:customStyle="1" w:styleId="WW8Num10z0">
    <w:name w:val="WW8Num10z0"/>
    <w:qFormat/>
    <w:rsid w:val="004F0345"/>
    <w:rPr>
      <w:rFonts w:ascii="Symbol" w:hAnsi="Symbol" w:cs="Symbol"/>
    </w:rPr>
  </w:style>
  <w:style w:type="character" w:customStyle="1" w:styleId="WW8Num10z1">
    <w:name w:val="WW8Num10z1"/>
    <w:qFormat/>
    <w:rsid w:val="004F0345"/>
    <w:rPr>
      <w:rFonts w:ascii="Courier New" w:hAnsi="Courier New" w:cs="Courier New"/>
    </w:rPr>
  </w:style>
  <w:style w:type="character" w:customStyle="1" w:styleId="WW8Num10z2">
    <w:name w:val="WW8Num10z2"/>
    <w:qFormat/>
    <w:rsid w:val="004F0345"/>
    <w:rPr>
      <w:rFonts w:ascii="Wingdings" w:hAnsi="Wingdings" w:cs="Wingdings"/>
    </w:rPr>
  </w:style>
  <w:style w:type="character" w:customStyle="1" w:styleId="WW8Num12z0">
    <w:name w:val="WW8Num12z0"/>
    <w:qFormat/>
    <w:rsid w:val="004F0345"/>
    <w:rPr>
      <w:b/>
    </w:rPr>
  </w:style>
  <w:style w:type="character" w:customStyle="1" w:styleId="WW8Num12z1">
    <w:name w:val="WW8Num12z1"/>
    <w:qFormat/>
    <w:rsid w:val="004F0345"/>
    <w:rPr>
      <w:b/>
      <w:i w:val="0"/>
      <w:sz w:val="24"/>
      <w:szCs w:val="24"/>
    </w:rPr>
  </w:style>
  <w:style w:type="character" w:customStyle="1" w:styleId="WW8Num13z0">
    <w:name w:val="WW8Num13z0"/>
    <w:qFormat/>
    <w:rsid w:val="004F0345"/>
    <w:rPr>
      <w:b w:val="0"/>
    </w:rPr>
  </w:style>
  <w:style w:type="character" w:customStyle="1" w:styleId="WW8Num15z0">
    <w:name w:val="WW8Num15z0"/>
    <w:qFormat/>
    <w:rsid w:val="004F0345"/>
    <w:rPr>
      <w:rFonts w:ascii="Wingdings" w:hAnsi="Wingdings" w:cs="Wingdings"/>
    </w:rPr>
  </w:style>
  <w:style w:type="character" w:customStyle="1" w:styleId="WW8Num15z1">
    <w:name w:val="WW8Num15z1"/>
    <w:qFormat/>
    <w:rsid w:val="004F0345"/>
    <w:rPr>
      <w:rFonts w:ascii="Courier New" w:hAnsi="Courier New" w:cs="Courier New"/>
    </w:rPr>
  </w:style>
  <w:style w:type="character" w:customStyle="1" w:styleId="WW8Num15z3">
    <w:name w:val="WW8Num15z3"/>
    <w:qFormat/>
    <w:rsid w:val="004F0345"/>
    <w:rPr>
      <w:rFonts w:ascii="Symbol" w:hAnsi="Symbol" w:cs="Symbol"/>
    </w:rPr>
  </w:style>
  <w:style w:type="character" w:customStyle="1" w:styleId="WW-DefaultParagraphFont">
    <w:name w:val="WW-Default Paragraph Font"/>
    <w:qFormat/>
    <w:rsid w:val="004F0345"/>
  </w:style>
  <w:style w:type="character" w:customStyle="1" w:styleId="ListParagraphChar">
    <w:name w:val="List Paragraph Char"/>
    <w:qFormat/>
    <w:rsid w:val="004F0345"/>
  </w:style>
  <w:style w:type="character" w:customStyle="1" w:styleId="Referencakomentara1">
    <w:name w:val="Referenca komentara1"/>
    <w:qFormat/>
    <w:rsid w:val="004F0345"/>
    <w:rPr>
      <w:sz w:val="16"/>
      <w:szCs w:val="16"/>
    </w:rPr>
  </w:style>
  <w:style w:type="character" w:customStyle="1" w:styleId="CommentTextChar">
    <w:name w:val="Comment Text Char"/>
    <w:qFormat/>
    <w:rsid w:val="004F0345"/>
    <w:rPr>
      <w:sz w:val="20"/>
      <w:szCs w:val="20"/>
    </w:rPr>
  </w:style>
  <w:style w:type="character" w:customStyle="1" w:styleId="CommentSubjectChar">
    <w:name w:val="Comment Subject Char"/>
    <w:qFormat/>
    <w:rsid w:val="004F0345"/>
    <w:rPr>
      <w:b/>
      <w:bCs/>
      <w:sz w:val="20"/>
      <w:szCs w:val="20"/>
    </w:rPr>
  </w:style>
  <w:style w:type="character" w:customStyle="1" w:styleId="BalloonTextChar">
    <w:name w:val="Balloon Text Char"/>
    <w:qFormat/>
    <w:rsid w:val="004F0345"/>
    <w:rPr>
      <w:rFonts w:ascii="Tahoma" w:hAnsi="Tahoma" w:cs="Tahoma"/>
      <w:sz w:val="16"/>
      <w:szCs w:val="16"/>
    </w:rPr>
  </w:style>
  <w:style w:type="character" w:customStyle="1" w:styleId="BodyText2Char">
    <w:name w:val="Body Text 2 Char"/>
    <w:qFormat/>
    <w:rsid w:val="004F0345"/>
    <w:rPr>
      <w:sz w:val="24"/>
      <w:szCs w:val="24"/>
    </w:rPr>
  </w:style>
  <w:style w:type="character" w:customStyle="1" w:styleId="BodyText2Char1">
    <w:name w:val="Body Text 2 Char1"/>
    <w:basedOn w:val="WW-DefaultParagraphFont"/>
    <w:qFormat/>
    <w:rsid w:val="004F0345"/>
  </w:style>
  <w:style w:type="character" w:customStyle="1" w:styleId="BodyText3Char">
    <w:name w:val="Body Text 3 Char"/>
    <w:qFormat/>
    <w:rsid w:val="004F0345"/>
    <w:rPr>
      <w:rFonts w:ascii="Times New Roman" w:eastAsia="Times New Roman" w:hAnsi="Times New Roman" w:cs="Times New Roman"/>
      <w:sz w:val="16"/>
      <w:szCs w:val="16"/>
    </w:rPr>
  </w:style>
  <w:style w:type="character" w:customStyle="1" w:styleId="NoSpacingChar">
    <w:name w:val="No Spacing Char"/>
    <w:qFormat/>
    <w:rsid w:val="004F0345"/>
    <w:rPr>
      <w:rFonts w:cs="font309"/>
      <w:lang w:val="en-US"/>
    </w:rPr>
  </w:style>
  <w:style w:type="character" w:customStyle="1" w:styleId="HeaderChar">
    <w:name w:val="Header Char"/>
    <w:basedOn w:val="WW-DefaultParagraphFont"/>
    <w:qFormat/>
    <w:rsid w:val="004F0345"/>
  </w:style>
  <w:style w:type="character" w:customStyle="1" w:styleId="FooterChar">
    <w:name w:val="Footer Char"/>
    <w:basedOn w:val="WW-DefaultParagraphFont"/>
    <w:qFormat/>
    <w:rsid w:val="004F0345"/>
  </w:style>
  <w:style w:type="character" w:customStyle="1" w:styleId="ListLabel1">
    <w:name w:val="ListLabel 1"/>
    <w:qFormat/>
    <w:rsid w:val="004F0345"/>
    <w:rPr>
      <w:rFonts w:cs="Courier New"/>
    </w:rPr>
  </w:style>
  <w:style w:type="character" w:customStyle="1" w:styleId="ListLabel2">
    <w:name w:val="ListLabel 2"/>
    <w:qFormat/>
    <w:rsid w:val="004F0345"/>
    <w:rPr>
      <w:b/>
      <w:i w:val="0"/>
      <w:sz w:val="24"/>
      <w:szCs w:val="24"/>
    </w:rPr>
  </w:style>
  <w:style w:type="character" w:customStyle="1" w:styleId="ListLabel3">
    <w:name w:val="ListLabel 3"/>
    <w:qFormat/>
    <w:rsid w:val="004F0345"/>
    <w:rPr>
      <w:rFonts w:cs="Arial"/>
      <w:i w:val="0"/>
      <w:sz w:val="24"/>
    </w:rPr>
  </w:style>
  <w:style w:type="character" w:customStyle="1" w:styleId="ListLabel4">
    <w:name w:val="ListLabel 4"/>
    <w:qFormat/>
    <w:rsid w:val="004F0345"/>
    <w:rPr>
      <w:rFonts w:cs="Arial"/>
      <w:b w:val="0"/>
      <w:i w:val="0"/>
      <w:sz w:val="24"/>
    </w:rPr>
  </w:style>
  <w:style w:type="character" w:customStyle="1" w:styleId="ListLabel5">
    <w:name w:val="ListLabel 5"/>
    <w:qFormat/>
    <w:rsid w:val="004F0345"/>
    <w:rPr>
      <w:rFonts w:cs="Calibri"/>
    </w:rPr>
  </w:style>
  <w:style w:type="character" w:customStyle="1" w:styleId="ListLabel6">
    <w:name w:val="ListLabel 6"/>
    <w:qFormat/>
    <w:rsid w:val="004F0345"/>
    <w:rPr>
      <w:b w:val="0"/>
      <w:i w:val="0"/>
      <w:color w:val="00000A"/>
    </w:rPr>
  </w:style>
  <w:style w:type="character" w:customStyle="1" w:styleId="ListLabel7">
    <w:name w:val="ListLabel 7"/>
    <w:qFormat/>
    <w:rsid w:val="004F0345"/>
    <w:rPr>
      <w:rFonts w:eastAsia="TimesNewRomanPSMT" w:cs="Times New Roman"/>
    </w:rPr>
  </w:style>
  <w:style w:type="character" w:customStyle="1" w:styleId="ListLabel8">
    <w:name w:val="ListLabel 8"/>
    <w:qFormat/>
    <w:rsid w:val="004F0345"/>
    <w:rPr>
      <w:i w:val="0"/>
    </w:rPr>
  </w:style>
  <w:style w:type="character" w:customStyle="1" w:styleId="NumberingSymbols">
    <w:name w:val="Numbering Symbols"/>
    <w:qFormat/>
    <w:rsid w:val="004F0345"/>
  </w:style>
  <w:style w:type="character" w:customStyle="1" w:styleId="TelotekstaChar">
    <w:name w:val="Telo teksta Char"/>
    <w:basedOn w:val="a"/>
    <w:qFormat/>
    <w:rsid w:val="004F0345"/>
    <w:rPr>
      <w:rFonts w:ascii="Times New Roman" w:eastAsia="Arial Unicode MS" w:hAnsi="Times New Roman" w:cs="Times New Roman"/>
      <w:color w:val="000000"/>
      <w:sz w:val="24"/>
      <w:szCs w:val="24"/>
      <w:lang w:eastAsia="ar-SA"/>
    </w:rPr>
  </w:style>
  <w:style w:type="character" w:customStyle="1" w:styleId="TekstubaloniuChar">
    <w:name w:val="Tekst u balončiću Char"/>
    <w:basedOn w:val="a"/>
    <w:qFormat/>
    <w:rsid w:val="004F0345"/>
    <w:rPr>
      <w:rFonts w:ascii="Tahoma" w:eastAsia="Arial Unicode MS" w:hAnsi="Tahoma" w:cs="Tahoma"/>
      <w:color w:val="000000"/>
      <w:sz w:val="16"/>
      <w:szCs w:val="16"/>
      <w:lang w:eastAsia="ar-SA"/>
    </w:rPr>
  </w:style>
  <w:style w:type="character" w:customStyle="1" w:styleId="Teloteksta2Char">
    <w:name w:val="Telo teksta 2 Char"/>
    <w:basedOn w:val="a"/>
    <w:qFormat/>
    <w:rsid w:val="004F0345"/>
    <w:rPr>
      <w:rFonts w:ascii="Times New Roman" w:eastAsia="Arial Unicode MS" w:hAnsi="Times New Roman" w:cs="Times New Roman"/>
      <w:color w:val="000000"/>
      <w:sz w:val="24"/>
      <w:szCs w:val="24"/>
      <w:lang w:eastAsia="ar-SA"/>
    </w:rPr>
  </w:style>
  <w:style w:type="character" w:customStyle="1" w:styleId="Teloteksta3Char">
    <w:name w:val="Telo teksta 3 Char"/>
    <w:basedOn w:val="a"/>
    <w:qFormat/>
    <w:rsid w:val="004F0345"/>
    <w:rPr>
      <w:rFonts w:ascii="Times New Roman" w:eastAsia="Times New Roman" w:hAnsi="Times New Roman" w:cs="Times New Roman"/>
      <w:color w:val="000000"/>
      <w:sz w:val="16"/>
      <w:szCs w:val="16"/>
      <w:lang w:eastAsia="ar-SA"/>
    </w:rPr>
  </w:style>
  <w:style w:type="character" w:customStyle="1" w:styleId="ZaglavljestraniceChar">
    <w:name w:val="Zaglavlje stranice Char"/>
    <w:basedOn w:val="a"/>
    <w:qFormat/>
    <w:rsid w:val="004F0345"/>
    <w:rPr>
      <w:rFonts w:ascii="Times New Roman" w:eastAsia="Arial Unicode MS" w:hAnsi="Times New Roman" w:cs="Times New Roman"/>
      <w:color w:val="000000"/>
      <w:sz w:val="24"/>
      <w:szCs w:val="24"/>
      <w:lang w:eastAsia="ar-SA"/>
    </w:rPr>
  </w:style>
  <w:style w:type="character" w:customStyle="1" w:styleId="PodnojestraniceChar">
    <w:name w:val="Podnožje stranice Char"/>
    <w:basedOn w:val="a"/>
    <w:qFormat/>
    <w:rsid w:val="004F0345"/>
    <w:rPr>
      <w:rFonts w:ascii="Times New Roman" w:eastAsia="Arial Unicode MS" w:hAnsi="Times New Roman" w:cs="Times New Roman"/>
      <w:color w:val="000000"/>
      <w:sz w:val="24"/>
      <w:szCs w:val="24"/>
      <w:lang w:eastAsia="ar-SA"/>
    </w:rPr>
  </w:style>
  <w:style w:type="character" w:customStyle="1" w:styleId="ListLabel9">
    <w:name w:val="ListLabel 9"/>
    <w:qFormat/>
    <w:rsid w:val="004F0345"/>
    <w:rPr>
      <w:rFonts w:cs="Symbol"/>
    </w:rPr>
  </w:style>
  <w:style w:type="character" w:customStyle="1" w:styleId="ListLabel10">
    <w:name w:val="ListLabel 10"/>
    <w:qFormat/>
    <w:rsid w:val="004F0345"/>
    <w:rPr>
      <w:rFonts w:cs="Courier New"/>
    </w:rPr>
  </w:style>
  <w:style w:type="character" w:customStyle="1" w:styleId="ListLabel11">
    <w:name w:val="ListLabel 11"/>
    <w:qFormat/>
    <w:rsid w:val="004F0345"/>
    <w:rPr>
      <w:rFonts w:cs="Wingdings"/>
    </w:rPr>
  </w:style>
  <w:style w:type="character" w:customStyle="1" w:styleId="ListLabel12">
    <w:name w:val="ListLabel 12"/>
    <w:qFormat/>
    <w:rsid w:val="004F0345"/>
    <w:rPr>
      <w:b/>
      <w:color w:val="00000A"/>
    </w:rPr>
  </w:style>
  <w:style w:type="character" w:customStyle="1" w:styleId="ListLabel13">
    <w:name w:val="ListLabel 13"/>
    <w:qFormat/>
    <w:rsid w:val="004F0345"/>
    <w:rPr>
      <w:b/>
      <w:i w:val="0"/>
      <w:sz w:val="24"/>
      <w:szCs w:val="24"/>
    </w:rPr>
  </w:style>
  <w:style w:type="character" w:customStyle="1" w:styleId="ListLabel14">
    <w:name w:val="ListLabel 14"/>
    <w:qFormat/>
    <w:rsid w:val="004F0345"/>
    <w:rPr>
      <w:rFonts w:cs="Arial"/>
      <w:i w:val="0"/>
      <w:sz w:val="24"/>
    </w:rPr>
  </w:style>
  <w:style w:type="character" w:customStyle="1" w:styleId="ListLabel15">
    <w:name w:val="ListLabel 15"/>
    <w:qFormat/>
    <w:rsid w:val="004F0345"/>
    <w:rPr>
      <w:rFonts w:cs="Arial"/>
      <w:b w:val="0"/>
      <w:i w:val="0"/>
      <w:sz w:val="24"/>
    </w:rPr>
  </w:style>
  <w:style w:type="character" w:customStyle="1" w:styleId="ListLabel16">
    <w:name w:val="ListLabel 16"/>
    <w:qFormat/>
    <w:rsid w:val="004F0345"/>
    <w:rPr>
      <w:b w:val="0"/>
      <w:i w:val="0"/>
      <w:color w:val="00000A"/>
    </w:rPr>
  </w:style>
  <w:style w:type="character" w:customStyle="1" w:styleId="ListLabel17">
    <w:name w:val="ListLabel 17"/>
    <w:qFormat/>
    <w:rsid w:val="004F0345"/>
    <w:rPr>
      <w:rFonts w:cs="Arial"/>
      <w:b/>
      <w:i/>
      <w:color w:val="00000A"/>
    </w:rPr>
  </w:style>
  <w:style w:type="character" w:customStyle="1" w:styleId="ListLabel18">
    <w:name w:val="ListLabel 18"/>
    <w:qFormat/>
    <w:rsid w:val="004F0345"/>
    <w:rPr>
      <w:i w:val="0"/>
    </w:rPr>
  </w:style>
  <w:style w:type="character" w:customStyle="1" w:styleId="ListLabel19">
    <w:name w:val="ListLabel 19"/>
    <w:qFormat/>
    <w:rsid w:val="004F0345"/>
    <w:rPr>
      <w:rFonts w:cs="Arial"/>
      <w:b/>
      <w:i/>
    </w:rPr>
  </w:style>
  <w:style w:type="character" w:customStyle="1" w:styleId="ListLabel20">
    <w:name w:val="ListLabel 20"/>
    <w:qFormat/>
    <w:rsid w:val="004F0345"/>
    <w:rPr>
      <w:rFonts w:eastAsia="TimesNewRomanPSMT" w:cs="Times New Roman"/>
    </w:rPr>
  </w:style>
  <w:style w:type="character" w:customStyle="1" w:styleId="ListLabel21">
    <w:name w:val="ListLabel 21"/>
    <w:qFormat/>
    <w:rsid w:val="004F0345"/>
    <w:rPr>
      <w:rFonts w:eastAsia="Arial Unicode MS" w:cs="Times New Roman"/>
    </w:rPr>
  </w:style>
  <w:style w:type="character" w:customStyle="1" w:styleId="WW8Num35z0">
    <w:name w:val="WW8Num35z0"/>
    <w:qFormat/>
    <w:rsid w:val="004F0345"/>
    <w:rPr>
      <w:rFonts w:ascii="Tahoma" w:eastAsia="Times New Roman" w:hAnsi="Tahoma" w:cs="Tahoma"/>
      <w:sz w:val="24"/>
      <w:szCs w:val="24"/>
      <w:lang w:eastAsia="sr-Latn-CS"/>
    </w:rPr>
  </w:style>
  <w:style w:type="character" w:customStyle="1" w:styleId="WW8Num35z1">
    <w:name w:val="WW8Num35z1"/>
    <w:qFormat/>
    <w:rsid w:val="004F0345"/>
    <w:rPr>
      <w:rFonts w:ascii="Courier New" w:hAnsi="Courier New" w:cs="Courier New"/>
    </w:rPr>
  </w:style>
  <w:style w:type="character" w:customStyle="1" w:styleId="WW8Num35z2">
    <w:name w:val="WW8Num35z2"/>
    <w:qFormat/>
    <w:rsid w:val="004F0345"/>
    <w:rPr>
      <w:rFonts w:ascii="Wingdings" w:hAnsi="Wingdings" w:cs="Wingdings"/>
    </w:rPr>
  </w:style>
  <w:style w:type="character" w:customStyle="1" w:styleId="WW8Num35z3">
    <w:name w:val="WW8Num35z3"/>
    <w:qFormat/>
    <w:rsid w:val="004F0345"/>
    <w:rPr>
      <w:rFonts w:ascii="Symbol" w:hAnsi="Symbol" w:cs="Symbol"/>
    </w:rPr>
  </w:style>
  <w:style w:type="character" w:customStyle="1" w:styleId="InternetLink">
    <w:name w:val="Internet Link"/>
    <w:rsid w:val="004F0345"/>
    <w:rPr>
      <w:color w:val="000080"/>
      <w:u w:val="single"/>
    </w:rPr>
  </w:style>
  <w:style w:type="character" w:customStyle="1" w:styleId="BodyText1">
    <w:name w:val="Body Text1"/>
    <w:qFormat/>
    <w:rsid w:val="004F0345"/>
  </w:style>
  <w:style w:type="character" w:customStyle="1" w:styleId="WW8Num18z0">
    <w:name w:val="WW8Num18z0"/>
    <w:qFormat/>
    <w:rsid w:val="004F0345"/>
    <w:rPr>
      <w:rFonts w:ascii="Symbol" w:hAnsi="Symbol" w:cs="OpenSymbol;Arial Unicode MS"/>
    </w:rPr>
  </w:style>
  <w:style w:type="character" w:customStyle="1" w:styleId="WW8Num18z1">
    <w:name w:val="WW8Num18z1"/>
    <w:qFormat/>
    <w:rsid w:val="004F0345"/>
    <w:rPr>
      <w:rFonts w:ascii="OpenSymbol;Arial Unicode MS" w:hAnsi="OpenSymbol;Arial Unicode MS" w:cs="OpenSymbol;Arial Unicode MS"/>
    </w:rPr>
  </w:style>
  <w:style w:type="character" w:customStyle="1" w:styleId="WW8Num19z0">
    <w:name w:val="WW8Num19z0"/>
    <w:qFormat/>
    <w:rsid w:val="004F0345"/>
    <w:rPr>
      <w:rFonts w:ascii="Symbol" w:hAnsi="Symbol" w:cs="OpenSymbol;Arial Unicode MS"/>
    </w:rPr>
  </w:style>
  <w:style w:type="character" w:customStyle="1" w:styleId="WW8Num19z1">
    <w:name w:val="WW8Num19z1"/>
    <w:qFormat/>
    <w:rsid w:val="004F0345"/>
    <w:rPr>
      <w:rFonts w:ascii="OpenSymbol;Arial Unicode MS" w:hAnsi="OpenSymbol;Arial Unicode MS" w:cs="OpenSymbol;Arial Unicode MS"/>
    </w:rPr>
  </w:style>
  <w:style w:type="character" w:customStyle="1" w:styleId="Heading1">
    <w:name w:val="Heading #1"/>
    <w:qFormat/>
    <w:rsid w:val="004F0345"/>
  </w:style>
  <w:style w:type="character" w:customStyle="1" w:styleId="WW8Num1z0">
    <w:name w:val="WW8Num1z0"/>
    <w:qFormat/>
    <w:rsid w:val="004F0345"/>
    <w:rPr>
      <w:rFonts w:ascii="Calibri" w:hAnsi="Calibri" w:cs="Calibri"/>
    </w:rPr>
  </w:style>
  <w:style w:type="character" w:customStyle="1" w:styleId="WW8Num1z1">
    <w:name w:val="WW8Num1z1"/>
    <w:qFormat/>
    <w:rsid w:val="004F0345"/>
    <w:rPr>
      <w:rFonts w:ascii="Courier New" w:hAnsi="Courier New" w:cs="Courier New"/>
    </w:rPr>
  </w:style>
  <w:style w:type="character" w:customStyle="1" w:styleId="WW8Num1z2">
    <w:name w:val="WW8Num1z2"/>
    <w:qFormat/>
    <w:rsid w:val="004F0345"/>
    <w:rPr>
      <w:rFonts w:ascii="Wingdings" w:hAnsi="Wingdings" w:cs="Wingdings"/>
    </w:rPr>
  </w:style>
  <w:style w:type="character" w:customStyle="1" w:styleId="WW8Num1z3">
    <w:name w:val="WW8Num1z3"/>
    <w:qFormat/>
    <w:rsid w:val="004F0345"/>
    <w:rPr>
      <w:rFonts w:ascii="Symbol" w:hAnsi="Symbol" w:cs="Symbol"/>
    </w:rPr>
  </w:style>
  <w:style w:type="character" w:customStyle="1" w:styleId="WW8Num2z3">
    <w:name w:val="WW8Num2z3"/>
    <w:qFormat/>
    <w:rsid w:val="004F0345"/>
  </w:style>
  <w:style w:type="character" w:customStyle="1" w:styleId="WW8Num2z4">
    <w:name w:val="WW8Num2z4"/>
    <w:qFormat/>
    <w:rsid w:val="004F0345"/>
  </w:style>
  <w:style w:type="character" w:customStyle="1" w:styleId="WW8Num2z5">
    <w:name w:val="WW8Num2z5"/>
    <w:qFormat/>
    <w:rsid w:val="004F0345"/>
  </w:style>
  <w:style w:type="character" w:customStyle="1" w:styleId="WW8Num2z6">
    <w:name w:val="WW8Num2z6"/>
    <w:qFormat/>
    <w:rsid w:val="004F0345"/>
  </w:style>
  <w:style w:type="character" w:customStyle="1" w:styleId="WW8Num2z7">
    <w:name w:val="WW8Num2z7"/>
    <w:qFormat/>
    <w:rsid w:val="004F0345"/>
  </w:style>
  <w:style w:type="character" w:customStyle="1" w:styleId="WW8Num2z8">
    <w:name w:val="WW8Num2z8"/>
    <w:qFormat/>
    <w:rsid w:val="004F0345"/>
  </w:style>
  <w:style w:type="character" w:customStyle="1" w:styleId="ListLabel22">
    <w:name w:val="ListLabel 22"/>
    <w:qFormat/>
    <w:rsid w:val="004F0345"/>
    <w:rPr>
      <w:rFonts w:cs="Calibri"/>
    </w:rPr>
  </w:style>
  <w:style w:type="character" w:customStyle="1" w:styleId="ListLabel23">
    <w:name w:val="ListLabel 23"/>
    <w:qFormat/>
    <w:rsid w:val="004F0345"/>
    <w:rPr>
      <w:rFonts w:cs="Courier New"/>
    </w:rPr>
  </w:style>
  <w:style w:type="character" w:customStyle="1" w:styleId="ListLabel24">
    <w:name w:val="ListLabel 24"/>
    <w:qFormat/>
    <w:rsid w:val="004F0345"/>
    <w:rPr>
      <w:rFonts w:cs="Wingdings"/>
    </w:rPr>
  </w:style>
  <w:style w:type="character" w:customStyle="1" w:styleId="ListLabel25">
    <w:name w:val="ListLabel 25"/>
    <w:qFormat/>
    <w:rsid w:val="004F0345"/>
    <w:rPr>
      <w:rFonts w:cs="Symbol"/>
    </w:rPr>
  </w:style>
  <w:style w:type="paragraph" w:customStyle="1" w:styleId="Heading">
    <w:name w:val="Heading"/>
    <w:basedOn w:val="Normal"/>
    <w:next w:val="TextBody"/>
    <w:qFormat/>
    <w:rsid w:val="004F0345"/>
    <w:pPr>
      <w:keepNext/>
      <w:spacing w:before="240" w:after="120"/>
    </w:pPr>
    <w:rPr>
      <w:rFonts w:ascii="Arial" w:hAnsi="Arial" w:cs="Mangal"/>
      <w:sz w:val="28"/>
      <w:szCs w:val="28"/>
    </w:rPr>
  </w:style>
  <w:style w:type="paragraph" w:customStyle="1" w:styleId="TextBody">
    <w:name w:val="Text Body"/>
    <w:basedOn w:val="Normal"/>
    <w:rsid w:val="004F0345"/>
    <w:pPr>
      <w:spacing w:after="120"/>
    </w:pPr>
  </w:style>
  <w:style w:type="paragraph" w:styleId="a2">
    <w:name w:val="List"/>
    <w:basedOn w:val="TextBody"/>
    <w:rsid w:val="004F0345"/>
    <w:rPr>
      <w:rFonts w:cs="Mangal"/>
    </w:rPr>
  </w:style>
  <w:style w:type="paragraph" w:styleId="a3">
    <w:name w:val="caption"/>
    <w:basedOn w:val="Normal"/>
    <w:qFormat/>
    <w:rsid w:val="004F0345"/>
    <w:pPr>
      <w:suppressLineNumbers/>
      <w:spacing w:before="120" w:after="120"/>
    </w:pPr>
    <w:rPr>
      <w:rFonts w:cs="Mangal"/>
      <w:i/>
      <w:iCs/>
    </w:rPr>
  </w:style>
  <w:style w:type="paragraph" w:customStyle="1" w:styleId="Index">
    <w:name w:val="Index"/>
    <w:basedOn w:val="Normal"/>
    <w:qFormat/>
    <w:rsid w:val="004F0345"/>
    <w:pPr>
      <w:suppressLineNumbers/>
    </w:pPr>
    <w:rPr>
      <w:rFonts w:cs="Mangal"/>
    </w:rPr>
  </w:style>
  <w:style w:type="paragraph" w:customStyle="1" w:styleId="Pasussalistom1">
    <w:name w:val="Pasus sa listom1"/>
    <w:basedOn w:val="Normal"/>
    <w:qFormat/>
    <w:rsid w:val="004F0345"/>
    <w:pPr>
      <w:ind w:left="720"/>
    </w:pPr>
  </w:style>
  <w:style w:type="paragraph" w:customStyle="1" w:styleId="Tekstkomentara1">
    <w:name w:val="Tekst komentara1"/>
    <w:basedOn w:val="Normal"/>
    <w:qFormat/>
    <w:rsid w:val="004F0345"/>
    <w:rPr>
      <w:sz w:val="20"/>
      <w:szCs w:val="20"/>
    </w:rPr>
  </w:style>
  <w:style w:type="paragraph" w:customStyle="1" w:styleId="Temakomentara1">
    <w:name w:val="Tema komentara1"/>
    <w:basedOn w:val="Tekstkomentara1"/>
    <w:qFormat/>
    <w:rsid w:val="004F0345"/>
    <w:rPr>
      <w:b/>
      <w:bCs/>
    </w:rPr>
  </w:style>
  <w:style w:type="paragraph" w:styleId="a4">
    <w:name w:val="Balloon Text"/>
    <w:basedOn w:val="Normal"/>
    <w:qFormat/>
    <w:rsid w:val="004F0345"/>
    <w:rPr>
      <w:rFonts w:ascii="Tahoma" w:hAnsi="Tahoma" w:cs="Tahoma"/>
      <w:sz w:val="16"/>
      <w:szCs w:val="16"/>
    </w:rPr>
  </w:style>
  <w:style w:type="paragraph" w:customStyle="1" w:styleId="ContentsHeading">
    <w:name w:val="Contents Heading"/>
    <w:basedOn w:val="1"/>
    <w:rsid w:val="004F0345"/>
    <w:pPr>
      <w:suppressLineNumbers/>
    </w:pPr>
    <w:rPr>
      <w:sz w:val="32"/>
      <w:szCs w:val="32"/>
    </w:rPr>
  </w:style>
  <w:style w:type="paragraph" w:styleId="20">
    <w:name w:val="Body Text 2"/>
    <w:basedOn w:val="Normal"/>
    <w:qFormat/>
    <w:rsid w:val="004F0345"/>
    <w:pPr>
      <w:spacing w:after="120" w:line="480" w:lineRule="auto"/>
    </w:pPr>
  </w:style>
  <w:style w:type="paragraph" w:styleId="30">
    <w:name w:val="Body Text 3"/>
    <w:basedOn w:val="Normal"/>
    <w:qFormat/>
    <w:rsid w:val="004F0345"/>
    <w:pPr>
      <w:spacing w:after="120"/>
    </w:pPr>
    <w:rPr>
      <w:rFonts w:eastAsia="Times New Roman"/>
      <w:sz w:val="16"/>
      <w:szCs w:val="16"/>
    </w:rPr>
  </w:style>
  <w:style w:type="paragraph" w:customStyle="1" w:styleId="Bezrazmaka1">
    <w:name w:val="Bez razmaka1"/>
    <w:qFormat/>
    <w:rsid w:val="004F0345"/>
    <w:pPr>
      <w:suppressAutoHyphens/>
      <w:spacing w:line="100" w:lineRule="atLeast"/>
    </w:pPr>
    <w:rPr>
      <w:rFonts w:eastAsia="Arial Unicode MS" w:cs="Calibri"/>
      <w:color w:val="00000A"/>
      <w:sz w:val="24"/>
      <w:lang w:eastAsia="ar-SA"/>
    </w:rPr>
  </w:style>
  <w:style w:type="paragraph" w:styleId="a5">
    <w:name w:val="header"/>
    <w:basedOn w:val="Normal"/>
    <w:rsid w:val="004F0345"/>
    <w:pPr>
      <w:suppressLineNumbers/>
      <w:tabs>
        <w:tab w:val="center" w:pos="4513"/>
        <w:tab w:val="right" w:pos="9026"/>
      </w:tabs>
    </w:pPr>
  </w:style>
  <w:style w:type="paragraph" w:styleId="a6">
    <w:name w:val="footer"/>
    <w:basedOn w:val="Normal"/>
    <w:rsid w:val="004F0345"/>
    <w:pPr>
      <w:suppressLineNumbers/>
      <w:tabs>
        <w:tab w:val="center" w:pos="4513"/>
        <w:tab w:val="right" w:pos="9026"/>
      </w:tabs>
    </w:pPr>
  </w:style>
  <w:style w:type="paragraph" w:customStyle="1" w:styleId="TableContents">
    <w:name w:val="Table Contents"/>
    <w:basedOn w:val="Normal"/>
    <w:qFormat/>
    <w:rsid w:val="004F0345"/>
    <w:pPr>
      <w:suppressLineNumbers/>
    </w:pPr>
  </w:style>
  <w:style w:type="paragraph" w:customStyle="1" w:styleId="TableHeading">
    <w:name w:val="Table Heading"/>
    <w:basedOn w:val="TableContents"/>
    <w:qFormat/>
    <w:rsid w:val="004F0345"/>
    <w:pPr>
      <w:jc w:val="center"/>
    </w:pPr>
    <w:rPr>
      <w:b/>
      <w:bCs/>
    </w:rPr>
  </w:style>
  <w:style w:type="paragraph" w:customStyle="1" w:styleId="PythagoreanTheorem">
    <w:name w:val="Pythagorean Theorem"/>
    <w:qFormat/>
    <w:rsid w:val="004F0345"/>
    <w:pPr>
      <w:suppressAutoHyphens/>
      <w:spacing w:after="200"/>
    </w:pPr>
    <w:rPr>
      <w:rFonts w:eastAsia="MS Mincho" w:cs="Arial"/>
      <w:color w:val="00000A"/>
      <w:sz w:val="24"/>
      <w:lang w:eastAsia="ar-SA"/>
    </w:rPr>
  </w:style>
  <w:style w:type="paragraph" w:styleId="a7">
    <w:name w:val="List Paragraph"/>
    <w:basedOn w:val="Normal"/>
    <w:qFormat/>
    <w:rsid w:val="004F0345"/>
    <w:pPr>
      <w:ind w:left="720"/>
      <w:contextualSpacing/>
    </w:pPr>
  </w:style>
  <w:style w:type="paragraph" w:customStyle="1" w:styleId="Quotations">
    <w:name w:val="Quotations"/>
    <w:basedOn w:val="Normal"/>
    <w:qFormat/>
    <w:rsid w:val="004F0345"/>
  </w:style>
  <w:style w:type="paragraph" w:styleId="a8">
    <w:name w:val="Title"/>
    <w:basedOn w:val="Heading"/>
    <w:qFormat/>
    <w:rsid w:val="004F0345"/>
  </w:style>
  <w:style w:type="paragraph" w:styleId="a9">
    <w:name w:val="Subtitle"/>
    <w:basedOn w:val="Heading"/>
    <w:qFormat/>
    <w:rsid w:val="004F0345"/>
  </w:style>
  <w:style w:type="paragraph" w:customStyle="1" w:styleId="10">
    <w:name w:val="Ивана1"/>
    <w:basedOn w:val="4"/>
    <w:qFormat/>
    <w:rsid w:val="004F0345"/>
    <w:pPr>
      <w:keepLines/>
      <w:pBdr>
        <w:bottom w:val="single" w:sz="8" w:space="4" w:color="4F81BD"/>
      </w:pBdr>
      <w:spacing w:after="240" w:line="240" w:lineRule="atLeast"/>
      <w:ind w:left="709" w:hanging="709"/>
      <w:contextualSpacing/>
    </w:pPr>
    <w:rPr>
      <w:rFonts w:ascii="Arial" w:eastAsia="Calibri" w:hAnsi="Arial" w:cs="Arial"/>
      <w:bCs w:val="0"/>
      <w:i/>
      <w:sz w:val="32"/>
    </w:rPr>
  </w:style>
  <w:style w:type="paragraph" w:customStyle="1" w:styleId="StyleJustified">
    <w:name w:val="Style Justified"/>
    <w:basedOn w:val="Normal"/>
    <w:qFormat/>
    <w:rsid w:val="004F0345"/>
    <w:pPr>
      <w:keepLines/>
      <w:spacing w:before="60"/>
      <w:jc w:val="both"/>
    </w:pPr>
    <w:rPr>
      <w:rFonts w:ascii="Franklin Gothic Book" w:hAnsi="Franklin Gothic Book" w:cs="Franklin Gothic Book"/>
    </w:rPr>
  </w:style>
  <w:style w:type="paragraph" w:customStyle="1" w:styleId="Obinitekst1">
    <w:name w:val="Obični tekst1"/>
    <w:basedOn w:val="Normal"/>
    <w:qFormat/>
    <w:rsid w:val="004F0345"/>
    <w:pPr>
      <w:suppressAutoHyphens w:val="0"/>
    </w:pPr>
    <w:rPr>
      <w:rFonts w:ascii="Courier New" w:hAnsi="Courier New" w:cs="Courier New"/>
      <w:sz w:val="20"/>
    </w:rPr>
  </w:style>
  <w:style w:type="paragraph" w:customStyle="1" w:styleId="BodyText3">
    <w:name w:val="Body Text3"/>
    <w:basedOn w:val="Normal"/>
    <w:qFormat/>
    <w:rsid w:val="004F0345"/>
  </w:style>
  <w:style w:type="numbering" w:customStyle="1" w:styleId="WW8Num9">
    <w:name w:val="WW8Num9"/>
    <w:rsid w:val="004F0345"/>
  </w:style>
  <w:style w:type="numbering" w:customStyle="1" w:styleId="WW8Num35">
    <w:name w:val="WW8Num35"/>
    <w:rsid w:val="004F0345"/>
  </w:style>
  <w:style w:type="numbering" w:customStyle="1" w:styleId="WW8Num18">
    <w:name w:val="WW8Num18"/>
    <w:rsid w:val="004F0345"/>
  </w:style>
  <w:style w:type="numbering" w:customStyle="1" w:styleId="WW8Num19">
    <w:name w:val="WW8Num19"/>
    <w:rsid w:val="004F0345"/>
  </w:style>
  <w:style w:type="numbering" w:customStyle="1" w:styleId="WW8Num1">
    <w:name w:val="WW8Num1"/>
    <w:rsid w:val="004F0345"/>
  </w:style>
  <w:style w:type="numbering" w:customStyle="1" w:styleId="WW8Num2">
    <w:name w:val="WW8Num2"/>
    <w:rsid w:val="004F0345"/>
  </w:style>
  <w:style w:type="paragraph" w:styleId="NormalWeb">
    <w:name w:val="Normal (Web)"/>
    <w:basedOn w:val="Normal"/>
    <w:uiPriority w:val="99"/>
    <w:semiHidden/>
    <w:unhideWhenUsed/>
    <w:rsid w:val="00E24CFE"/>
    <w:pPr>
      <w:suppressAutoHyphens w:val="0"/>
      <w:spacing w:before="100" w:beforeAutospacing="1" w:after="115" w:line="240" w:lineRule="auto"/>
    </w:pPr>
    <w:rPr>
      <w:rFonts w:eastAsia="Times New Roman"/>
      <w:color w:val="auto"/>
      <w:lang w:eastAsia="en-US"/>
    </w:rPr>
  </w:style>
  <w:style w:type="paragraph" w:customStyle="1" w:styleId="TextCharChar">
    <w:name w:val="Text Char Char"/>
    <w:rsid w:val="00F14174"/>
    <w:pPr>
      <w:suppressAutoHyphens/>
      <w:overflowPunct w:val="0"/>
      <w:autoSpaceDE w:val="0"/>
      <w:autoSpaceDN w:val="0"/>
      <w:adjustRightInd w:val="0"/>
      <w:spacing w:after="60" w:line="240" w:lineRule="auto"/>
      <w:ind w:firstLine="720"/>
      <w:jc w:val="both"/>
      <w:textAlignment w:val="baseline"/>
    </w:pPr>
    <w:rPr>
      <w:rFonts w:ascii="Times_New_Roman" w:eastAsia="Times New Roman" w:hAnsi="Times_New_Roman" w:cs="Times New Roman"/>
      <w:noProof/>
      <w:sz w:val="24"/>
      <w:szCs w:val="20"/>
      <w:lang w:val="sr-Latn-CS" w:eastAsia="sr-Latn-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0750002">
      <w:bodyDiv w:val="1"/>
      <w:marLeft w:val="0"/>
      <w:marRight w:val="0"/>
      <w:marTop w:val="0"/>
      <w:marBottom w:val="0"/>
      <w:divBdr>
        <w:top w:val="none" w:sz="0" w:space="0" w:color="auto"/>
        <w:left w:val="none" w:sz="0" w:space="0" w:color="auto"/>
        <w:bottom w:val="none" w:sz="0" w:space="0" w:color="auto"/>
        <w:right w:val="none" w:sz="0" w:space="0" w:color="auto"/>
      </w:divBdr>
    </w:div>
    <w:div w:id="304891011">
      <w:bodyDiv w:val="1"/>
      <w:marLeft w:val="0"/>
      <w:marRight w:val="0"/>
      <w:marTop w:val="0"/>
      <w:marBottom w:val="0"/>
      <w:divBdr>
        <w:top w:val="none" w:sz="0" w:space="0" w:color="auto"/>
        <w:left w:val="none" w:sz="0" w:space="0" w:color="auto"/>
        <w:bottom w:val="none" w:sz="0" w:space="0" w:color="auto"/>
        <w:right w:val="none" w:sz="0" w:space="0" w:color="auto"/>
      </w:divBdr>
    </w:div>
    <w:div w:id="696009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ovana.topic@becej.rs"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ovana.topic@becej.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DC70A8-633D-4CEC-AF83-B52D7351D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36</Pages>
  <Words>9798</Words>
  <Characters>55852</Characters>
  <Application>Microsoft Office Word</Application>
  <DocSecurity>0</DocSecurity>
  <Lines>465</Lines>
  <Paragraphs>131</Paragraphs>
  <ScaleCrop>false</ScaleCrop>
  <HeadingPairs>
    <vt:vector size="4" baseType="variant">
      <vt:variant>
        <vt:lpstr>Наслов</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Petkovic</dc:creator>
  <cp:lastModifiedBy>Korisnik</cp:lastModifiedBy>
  <cp:revision>5</cp:revision>
  <cp:lastPrinted>2018-07-11T10:46:00Z</cp:lastPrinted>
  <dcterms:created xsi:type="dcterms:W3CDTF">2018-07-11T15:29:00Z</dcterms:created>
  <dcterms:modified xsi:type="dcterms:W3CDTF">2018-07-11T15:38:00Z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