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lang w:val="en-GB"/>
        </w:rPr>
      </w:pPr>
      <w:r>
        <w:rPr>
          <w:b/>
          <w:lang w:val="en-GB"/>
        </w:rPr>
      </w:r>
    </w:p>
    <w:p>
      <w:pPr>
        <w:pStyle w:val="Normal"/>
        <w:rPr>
          <w:b/>
          <w:b/>
          <w:lang w:val="en-GB"/>
        </w:rPr>
      </w:pPr>
      <w:r>
        <w:rPr>
          <w:b/>
          <w:lang w:val="en-GB"/>
        </w:rPr>
      </w:r>
    </w:p>
    <w:p>
      <w:pPr>
        <w:pStyle w:val="Normal"/>
        <w:jc w:val="center"/>
        <w:rPr>
          <w:lang w:val="sr-Latn-CS"/>
        </w:rPr>
      </w:pPr>
      <w:r>
        <w:rPr>
          <w:lang w:val="sr-Latn-CS"/>
        </w:rPr>
      </w:r>
    </w:p>
    <w:p>
      <w:pPr>
        <w:pStyle w:val="Normal"/>
        <w:jc w:val="center"/>
        <w:rPr>
          <w:lang w:val="sr-Latn-RS"/>
        </w:rPr>
      </w:pPr>
      <w:r>
        <w:rPr>
          <w:lang w:val="sr-Latn-RS"/>
        </w:rPr>
        <w:t>Opština Bečej, Trg oslobođenja 2, Bečej</w:t>
      </w:r>
    </w:p>
    <w:p>
      <w:pPr>
        <w:pStyle w:val="Normal"/>
        <w:jc w:val="center"/>
        <w:rPr>
          <w:lang w:val="sr-Latn-CS"/>
        </w:rPr>
      </w:pPr>
      <w:r>
        <w:rPr>
          <w:lang w:val="sr-Latn-CS"/>
        </w:rPr>
      </w:r>
    </w:p>
    <w:p>
      <w:pPr>
        <w:pStyle w:val="Normal"/>
        <w:jc w:val="center"/>
        <w:rPr>
          <w:lang w:val="sr-Latn-CS"/>
        </w:rPr>
      </w:pPr>
      <w:r>
        <w:rPr>
          <w:lang w:val="sr-Latn-CS"/>
        </w:rPr>
      </w:r>
    </w:p>
    <w:p>
      <w:pPr>
        <w:pStyle w:val="Normal"/>
        <w:jc w:val="center"/>
        <w:rPr/>
      </w:pPr>
      <w:r>
        <w:rPr>
          <w:lang w:val="sr-Latn-CS"/>
        </w:rPr>
        <w:t xml:space="preserve">JAVNA NABAVKA </w:t>
      </w:r>
      <w:r>
        <w:rPr>
          <w:lang w:val="sr-Latn-RS"/>
        </w:rPr>
        <w:t>MALE VREDNOSTI- OPREMANJE POLJOČUVARSKE SLUŽBE</w:t>
      </w:r>
    </w:p>
    <w:p>
      <w:pPr>
        <w:pStyle w:val="Normal"/>
        <w:jc w:val="center"/>
        <w:rPr>
          <w:lang w:val="sr-Latn-CS"/>
        </w:rPr>
      </w:pPr>
      <w:r>
        <w:rPr>
          <w:lang w:val="sr-Latn-CS"/>
        </w:rPr>
      </w:r>
    </w:p>
    <w:p>
      <w:pPr>
        <w:pStyle w:val="Normal"/>
        <w:jc w:val="center"/>
        <w:rPr>
          <w:b/>
          <w:b/>
          <w:lang w:val="sr-Latn-RS"/>
        </w:rPr>
      </w:pPr>
      <w:r>
        <w:rPr>
          <w:b/>
          <w:lang w:val="sr-Latn-RS"/>
        </w:rPr>
        <w:t>JAVNA NABAVKA MALE VREDNOSTI</w:t>
      </w:r>
    </w:p>
    <w:p>
      <w:pPr>
        <w:pStyle w:val="Normal"/>
        <w:jc w:val="center"/>
        <w:rPr>
          <w:lang w:val="sr-Latn-CS"/>
        </w:rPr>
      </w:pPr>
      <w:r>
        <w:rPr>
          <w:lang w:val="sr-Latn-CS"/>
        </w:rPr>
      </w:r>
    </w:p>
    <w:p>
      <w:pPr>
        <w:pStyle w:val="Normal"/>
        <w:jc w:val="center"/>
        <w:rPr/>
      </w:pPr>
      <w:r>
        <w:rPr>
          <w:lang w:val="sr-Latn-CS"/>
        </w:rPr>
        <w:t xml:space="preserve">JAVNA NABAVKA br. </w:t>
      </w:r>
      <w:r>
        <w:rPr>
          <w:lang w:val="sr-Latn-RS"/>
        </w:rPr>
        <w:t>31/15</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pPr>
      <w:r>
        <w:rPr>
          <w:b/>
          <w:lang w:val="sr-Latn-RS"/>
        </w:rPr>
        <w:t>Oktobar 2015.</w:t>
      </w:r>
      <w:r>
        <w:rPr>
          <w:b/>
          <w:lang w:val="sr-Latn-CS"/>
        </w:rPr>
        <w:t xml:space="preserve"> godine</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overflowPunct w:val="false"/>
        <w:jc w:val="both"/>
        <w:textAlignment w:val="baseline"/>
        <w:rPr/>
      </w:pPr>
      <w:r>
        <w:rPr>
          <w:lang w:val="sr-Latn-CS"/>
        </w:rPr>
        <w:t>Na osnovu člana 39. i 61. Zakona o javnim nabavkama („Sl. glasnik RS“, br. 124/2012, 14/2015 i 68/2015) i člana 6. Pravilnika o obaveznim elementima konkursne dokumentacije u postupcima javnih nabavki i načinu dokazivanja ispunjenosti uslova ("Sl. glasnik RS", br. 86/2015), Odluke o pokretanju postupka javne nabavke male vrednosti, br.</w:t>
      </w:r>
      <w:r>
        <w:rPr>
          <w:lang w:val="sr-Latn-RS"/>
        </w:rPr>
        <w:t>IV 09 404 1-31/15</w:t>
      </w:r>
      <w:r>
        <w:rPr>
          <w:lang w:val="sr-Latn-CS"/>
        </w:rPr>
        <w:t xml:space="preserve">, i Rešenja o obrazovanju komisije, br. </w:t>
      </w:r>
      <w:r>
        <w:rPr>
          <w:lang w:val="sr-Latn-RS"/>
        </w:rPr>
        <w:t>IV 09 404 1-31/15</w:t>
      </w:r>
      <w:r>
        <w:rPr>
          <w:lang w:val="sr-Latn-CS"/>
        </w:rPr>
        <w:t>, za javne nabavke naručilac je pripremio</w:t>
      </w:r>
    </w:p>
    <w:p>
      <w:pPr>
        <w:pStyle w:val="Normal"/>
        <w:jc w:val="both"/>
        <w:rPr>
          <w:lang w:val="sr-Latn-CS"/>
        </w:rPr>
      </w:pPr>
      <w:r>
        <w:rPr>
          <w:lang w:val="sr-Latn-CS"/>
        </w:rPr>
      </w:r>
    </w:p>
    <w:p>
      <w:pPr>
        <w:pStyle w:val="Normal"/>
        <w:jc w:val="center"/>
        <w:rPr>
          <w:b/>
          <w:b/>
          <w:lang w:val="sr-Latn-CS"/>
        </w:rPr>
      </w:pPr>
      <w:r>
        <w:rPr>
          <w:b/>
          <w:lang w:val="sr-Latn-CS"/>
        </w:rPr>
        <w:t>KONKURSNU DOKUMENTACIJU</w:t>
      </w:r>
    </w:p>
    <w:p>
      <w:pPr>
        <w:pStyle w:val="Normal"/>
        <w:jc w:val="both"/>
        <w:rPr>
          <w:lang w:val="sr-Latn-CS"/>
        </w:rPr>
      </w:pPr>
      <w:r>
        <w:rPr>
          <w:lang w:val="sr-Latn-CS"/>
        </w:rPr>
      </w:r>
    </w:p>
    <w:p>
      <w:pPr>
        <w:pStyle w:val="Normal"/>
        <w:jc w:val="both"/>
        <w:rPr/>
      </w:pPr>
      <w:r>
        <w:rPr>
          <w:lang w:val="sr-Latn-CS"/>
        </w:rPr>
        <w:t xml:space="preserve">u postupku javne nabavke male vrednosti za javnu nabavku </w:t>
      </w:r>
      <w:r>
        <w:rPr>
          <w:lang w:val="sr-Latn-RS"/>
        </w:rPr>
        <w:t>dobara za opremanje poljočuvarske službe</w:t>
      </w:r>
      <w:r>
        <w:rPr>
          <w:lang w:val="sr-Latn-CS"/>
        </w:rPr>
        <w:t xml:space="preserve">, br. JN </w:t>
      </w:r>
      <w:r>
        <w:rPr>
          <w:lang w:val="sr-Latn-RS"/>
        </w:rPr>
        <w:t>31/15</w:t>
      </w:r>
      <w:r>
        <w:rPr>
          <w:lang w:val="sr-Latn-CS"/>
        </w:rPr>
        <w:t>.</w:t>
      </w:r>
    </w:p>
    <w:p>
      <w:pPr>
        <w:pStyle w:val="Normal"/>
        <w:jc w:val="both"/>
        <w:rPr>
          <w:lang w:val="sr-Latn-CS"/>
        </w:rPr>
      </w:pPr>
      <w:r>
        <w:rPr>
          <w:lang w:val="sr-Latn-CS"/>
        </w:rPr>
      </w:r>
    </w:p>
    <w:p>
      <w:pPr>
        <w:pStyle w:val="Normal"/>
        <w:jc w:val="center"/>
        <w:rPr>
          <w:b/>
          <w:b/>
          <w:lang w:val="sr-Latn-CS"/>
        </w:rPr>
      </w:pPr>
      <w:r>
        <w:rPr>
          <w:b/>
          <w:lang w:val="sr-Latn-CS"/>
        </w:rPr>
        <w:t>SADRŽAJ KONKURSNE DOKUMENTACIJE</w:t>
      </w:r>
    </w:p>
    <w:p>
      <w:pPr>
        <w:pStyle w:val="Normal"/>
        <w:jc w:val="both"/>
        <w:rPr>
          <w:lang w:val="sr-Latn-CS"/>
        </w:rPr>
      </w:pPr>
      <w:r>
        <w:rPr>
          <w:lang w:val="sr-Latn-CS"/>
        </w:rPr>
      </w:r>
    </w:p>
    <w:tbl>
      <w:tblPr>
        <w:tblW w:w="9621" w:type="dxa"/>
        <w:jc w:val="left"/>
        <w:tblInd w:w="-29"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1549"/>
        <w:gridCol w:w="6130"/>
        <w:gridCol w:w="1942"/>
      </w:tblGrid>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b/>
                <w:b/>
                <w:lang w:val="sr-Latn-CS"/>
              </w:rPr>
            </w:pPr>
            <w:r>
              <w:rPr>
                <w:b/>
                <w:lang w:val="sr-Latn-CS"/>
              </w:rPr>
              <w:t>Poglavlje</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b/>
                <w:b/>
                <w:lang w:val="sr-Latn-CS"/>
              </w:rPr>
            </w:pPr>
            <w:r>
              <w:rPr>
                <w:b/>
                <w:lang w:val="sr-Latn-CS"/>
              </w:rPr>
              <w:t>Naziv poglavlja</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center"/>
              <w:rPr>
                <w:b/>
                <w:b/>
                <w:lang w:val="sr-Latn-CS"/>
              </w:rPr>
            </w:pPr>
            <w:r>
              <w:rPr>
                <w:b/>
                <w:lang w:val="sr-Latn-CS"/>
              </w:rPr>
              <w:t xml:space="preserve">Strana </w:t>
            </w:r>
            <w:r>
              <w:rPr/>
              <w:t>(</w:t>
            </w:r>
            <w:r>
              <w:rPr>
                <w:i/>
                <w:u w:val="single"/>
              </w:rPr>
              <w:t>br. str.</w:t>
            </w:r>
            <w:r>
              <w:rPr/>
              <w:t>)</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lang w:val="sr-Latn-CS"/>
              </w:rPr>
            </w:pPr>
            <w:r>
              <w:rPr>
                <w:lang w:val="sr-Latn-CS"/>
              </w:rPr>
              <w:t>I</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Opšti podaci o javnoj nabavci</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3</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lang w:val="sr-Latn-CS"/>
              </w:rPr>
            </w:pPr>
            <w:r>
              <w:rPr>
                <w:lang w:val="sr-Latn-CS"/>
              </w:rPr>
              <w:t>II</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Podaci o predmetu javne nabavke</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4</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lang w:val="sr-Latn-CS"/>
              </w:rPr>
            </w:pPr>
            <w:r>
              <w:rPr>
                <w:lang w:val="sr-Latn-CS"/>
              </w:rPr>
              <w:t>III</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Vrsta, tehničke karakteristike, kvalitet, količina i opis dobara, radova ili usluga, način sprovođenja kontrole i obezbeđenja garancije kvaliteta, rok izvršenja, mesto izvršenja ili isporuke dobara, eventualne dodatne usluge i sl.</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5</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pPr>
            <w:r>
              <w:rPr>
                <w:lang w:val="sr-Latn-RS"/>
              </w:rPr>
              <w:t>I</w:t>
            </w:r>
            <w:r>
              <w:rPr>
                <w:lang w:val="sr-Latn-CS"/>
              </w:rPr>
              <w:t>V</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Uslovi za učešće u postupku javne nabavke iz čl. 75. i 76. Zakona i uputstvo kako se dokazuje ispunjenost tih uslova</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13</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pPr>
            <w:r>
              <w:rPr>
                <w:lang w:val="sr-Latn-CS"/>
              </w:rPr>
              <w:t>V</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Uputstvo ponuđačima kako da sačine ponudu</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19</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pPr>
            <w:r>
              <w:rPr>
                <w:lang w:val="sr-Latn-CS"/>
              </w:rPr>
              <w:t>VI</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Obrazac ponude</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28</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pPr>
            <w:r>
              <w:rPr>
                <w:lang w:val="sr-Latn-CS"/>
              </w:rPr>
              <w:t>VII</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Model ugovora</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36</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lang w:val="sr-Latn-RS"/>
              </w:rPr>
            </w:pPr>
            <w:r>
              <w:rPr>
                <w:lang w:val="sr-Latn-RS"/>
              </w:rPr>
              <w:t>VIII</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Obrazac troškova pripreme ponude</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41</w:t>
            </w:r>
          </w:p>
        </w:tc>
      </w:tr>
      <w:tr>
        <w:trPr/>
        <w:tc>
          <w:tcPr>
            <w:tcW w:w="15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pPr>
            <w:r>
              <w:rPr>
                <w:lang w:val="sr-Latn-RS"/>
              </w:rPr>
              <w:t>I</w:t>
            </w:r>
            <w:r>
              <w:rPr>
                <w:lang w:val="sr-Latn-CS"/>
              </w:rPr>
              <w:t>X</w:t>
            </w:r>
          </w:p>
        </w:tc>
        <w:tc>
          <w:tcPr>
            <w:tcW w:w="613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Obrazac izjave o nezavisnoj ponudi</w:t>
            </w:r>
          </w:p>
        </w:tc>
        <w:tc>
          <w:tcPr>
            <w:tcW w:w="1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42</w:t>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t>I OPŠTI PODACI O JAVNOJ NABAVCI</w:t>
      </w:r>
    </w:p>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1. Podaci o naručiocu</w:t>
      </w:r>
    </w:p>
    <w:p>
      <w:pPr>
        <w:pStyle w:val="Normal"/>
        <w:jc w:val="both"/>
        <w:rPr/>
      </w:pPr>
      <w:r>
        <w:rPr>
          <w:lang w:val="sr-Latn-CS"/>
        </w:rPr>
        <w:t xml:space="preserve">Naručilac: </w:t>
      </w:r>
      <w:r>
        <w:rPr>
          <w:lang w:val="sr-Latn-RS"/>
        </w:rPr>
        <w:t>Opština Bečej</w:t>
      </w:r>
    </w:p>
    <w:p>
      <w:pPr>
        <w:pStyle w:val="Normal"/>
        <w:jc w:val="both"/>
        <w:rPr/>
      </w:pPr>
      <w:r>
        <w:rPr>
          <w:lang w:val="sr-Latn-CS"/>
        </w:rPr>
        <w:t xml:space="preserve">Adresa: </w:t>
      </w:r>
      <w:r>
        <w:rPr>
          <w:lang w:val="sr-Latn-RS"/>
        </w:rPr>
        <w:t>Trg oslobođenja 2, Bečej</w:t>
      </w:r>
    </w:p>
    <w:p>
      <w:pPr>
        <w:pStyle w:val="Normal"/>
        <w:jc w:val="both"/>
        <w:rPr/>
      </w:pPr>
      <w:r>
        <w:rPr>
          <w:lang w:val="sr-Latn-CS"/>
        </w:rPr>
        <w:t xml:space="preserve">Internet stranica: </w:t>
      </w:r>
      <w:r>
        <w:rPr>
          <w:lang w:val="sr-Latn-RS"/>
        </w:rPr>
        <w:t>www.becej.rs</w:t>
      </w:r>
    </w:p>
    <w:p>
      <w:pPr>
        <w:pStyle w:val="Normal"/>
        <w:jc w:val="both"/>
        <w:rPr>
          <w:lang w:val="sr-Latn-CS"/>
        </w:rPr>
      </w:pPr>
      <w:r>
        <w:rPr>
          <w:lang w:val="sr-Latn-CS"/>
        </w:rPr>
      </w:r>
    </w:p>
    <w:p>
      <w:pPr>
        <w:pStyle w:val="Normal"/>
        <w:jc w:val="both"/>
        <w:rPr>
          <w:b/>
          <w:b/>
          <w:lang w:val="sr-Latn-CS"/>
        </w:rPr>
      </w:pPr>
      <w:r>
        <w:rPr>
          <w:b/>
          <w:lang w:val="sr-Latn-CS"/>
        </w:rPr>
        <w:t>2. Vrsta postupka javne nabavke</w:t>
      </w:r>
    </w:p>
    <w:p>
      <w:pPr>
        <w:pStyle w:val="Normal"/>
        <w:jc w:val="both"/>
        <w:rPr>
          <w:lang w:val="sr-Latn-CS"/>
        </w:rPr>
      </w:pPr>
      <w:r>
        <w:rPr>
          <w:lang w:val="sr-Latn-CS"/>
        </w:rPr>
        <w:t>Predmetna javna nabavka se sprovodi u postupku javne nabavke male vrednosti u skladu sa Zakonom i podzakonskim aktima kojima se uređuju javne nabavke.</w:t>
      </w:r>
    </w:p>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3. Predmet javne nabavke</w:t>
      </w:r>
    </w:p>
    <w:p>
      <w:pPr>
        <w:pStyle w:val="Normal"/>
        <w:jc w:val="both"/>
        <w:rPr/>
      </w:pPr>
      <w:r>
        <w:rPr>
          <w:lang w:val="sr-Latn-CS"/>
        </w:rPr>
        <w:t xml:space="preserve">Predmet javne nabavke br. </w:t>
      </w:r>
      <w:r>
        <w:rPr>
          <w:lang w:val="sr-Latn-RS"/>
        </w:rPr>
        <w:t>30/15</w:t>
      </w:r>
      <w:r>
        <w:rPr>
          <w:lang w:val="sr-Latn-CS"/>
        </w:rPr>
        <w:t xml:space="preserve"> su </w:t>
      </w:r>
      <w:r>
        <w:rPr>
          <w:lang w:val="sr-Latn-RS"/>
        </w:rPr>
        <w:t>dobra za opremanje poljočuvarske službe. HTZ oprema I terenski I putnički automobil</w:t>
      </w:r>
    </w:p>
    <w:p>
      <w:pPr>
        <w:pStyle w:val="Normal"/>
        <w:jc w:val="both"/>
        <w:rPr>
          <w:lang w:val="sr-Latn-CS"/>
        </w:rPr>
      </w:pPr>
      <w:r>
        <w:rPr>
          <w:lang w:val="sr-Latn-CS"/>
        </w:rPr>
      </w:r>
    </w:p>
    <w:p>
      <w:pPr>
        <w:pStyle w:val="Normal"/>
        <w:jc w:val="both"/>
        <w:rPr>
          <w:b/>
          <w:b/>
          <w:color w:val="00000A"/>
          <w:lang w:val="sr-Latn-CS"/>
        </w:rPr>
      </w:pPr>
      <w:r>
        <w:rPr>
          <w:b/>
          <w:color w:val="00000A"/>
          <w:lang w:val="sr-Latn-CS"/>
        </w:rPr>
        <w:t>4. Cilj postupka</w:t>
      </w:r>
    </w:p>
    <w:p>
      <w:pPr>
        <w:pStyle w:val="Normal"/>
        <w:jc w:val="both"/>
        <w:rPr>
          <w:color w:val="00000A"/>
          <w:lang w:val="sr-Latn-CS"/>
        </w:rPr>
      </w:pPr>
      <w:r>
        <w:rPr>
          <w:color w:val="00000A"/>
          <w:lang w:val="sr-Latn-CS"/>
        </w:rPr>
        <w:t xml:space="preserve">Postupak javne nabavke se sprovodi radi zaključenja ugovora o javnoj nabavci </w:t>
      </w:r>
    </w:p>
    <w:p>
      <w:pPr>
        <w:pStyle w:val="Normal"/>
        <w:jc w:val="both"/>
        <w:rPr/>
      </w:pPr>
      <w:r>
        <w:rPr>
          <w:b/>
          <w:lang w:val="sr-Latn-CS"/>
        </w:rPr>
        <w:t>5.</w:t>
      </w:r>
      <w:r>
        <w:rPr>
          <w:b/>
          <w:lang w:val="sr-Latn-RS"/>
        </w:rPr>
        <w:t>Javna nabavka se ne sprovodi kao rezervisana javna nabavka.</w:t>
      </w:r>
    </w:p>
    <w:p>
      <w:pPr>
        <w:pStyle w:val="Normal"/>
        <w:jc w:val="both"/>
        <w:rPr>
          <w:lang w:val="sr-Latn-CS"/>
        </w:rPr>
      </w:pPr>
      <w:r>
        <w:rPr>
          <w:lang w:val="sr-Latn-CS"/>
        </w:rPr>
      </w:r>
    </w:p>
    <w:p>
      <w:pPr>
        <w:pStyle w:val="Normal"/>
        <w:jc w:val="both"/>
        <w:rPr>
          <w:b/>
          <w:b/>
          <w:lang w:val="sr-Latn-CS"/>
        </w:rPr>
      </w:pPr>
      <w:r>
        <w:rPr>
          <w:b/>
          <w:lang w:val="sr-Latn-CS"/>
        </w:rPr>
        <w:t xml:space="preserve">6. Kontakt (lice ili služba) </w:t>
      </w:r>
    </w:p>
    <w:p>
      <w:pPr>
        <w:pStyle w:val="Normal"/>
        <w:jc w:val="both"/>
        <w:rPr/>
      </w:pPr>
      <w:r>
        <w:rPr>
          <w:lang w:val="sr-Latn-CS"/>
        </w:rPr>
        <w:t xml:space="preserve">Lice </w:t>
      </w:r>
      <w:r>
        <w:rPr>
          <w:lang w:val="sr-Latn-RS"/>
        </w:rPr>
        <w:t>Jovana Topić, jovana.topic@becej.rs</w:t>
      </w:r>
      <w:r>
        <w:rPr>
          <w:lang w:val="sr-Latn-CS"/>
        </w:rPr>
        <w:t>.</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t>II PODACI O PREDMETU JAVNE NABAVKE</w:t>
      </w:r>
    </w:p>
    <w:p>
      <w:pPr>
        <w:pStyle w:val="Normal"/>
        <w:jc w:val="both"/>
        <w:rPr>
          <w:lang w:val="sr-Latn-CS"/>
        </w:rPr>
      </w:pPr>
      <w:r>
        <w:rPr>
          <w:lang w:val="sr-Latn-CS"/>
        </w:rPr>
      </w:r>
    </w:p>
    <w:p>
      <w:pPr>
        <w:pStyle w:val="Normal"/>
        <w:jc w:val="both"/>
        <w:rPr>
          <w:b/>
          <w:b/>
          <w:lang w:val="sr-Latn-CS"/>
        </w:rPr>
      </w:pPr>
      <w:r>
        <w:rPr>
          <w:b/>
          <w:lang w:val="sr-Latn-CS"/>
        </w:rPr>
        <w:t>1. Predmet javne nabavke</w:t>
      </w:r>
    </w:p>
    <w:p>
      <w:pPr>
        <w:pStyle w:val="Normal"/>
        <w:jc w:val="both"/>
        <w:rPr/>
      </w:pPr>
      <w:r>
        <w:rPr>
          <w:lang w:val="sr-Latn-CS"/>
        </w:rPr>
        <w:t xml:space="preserve">Predmet javne nabavke br. </w:t>
      </w:r>
      <w:r>
        <w:rPr>
          <w:lang w:val="sr-Latn-RS"/>
        </w:rPr>
        <w:t>30/15</w:t>
      </w:r>
      <w:r>
        <w:rPr>
          <w:lang w:val="sr-Latn-CS"/>
        </w:rPr>
        <w:t xml:space="preserve"> su </w:t>
      </w:r>
      <w:r>
        <w:rPr>
          <w:lang w:val="sr-Latn-RS"/>
        </w:rPr>
        <w:t>dobra za opremanje poljočuvarske službe.</w:t>
      </w:r>
    </w:p>
    <w:p>
      <w:pPr>
        <w:pStyle w:val="Normal"/>
        <w:overflowPunct w:val="true"/>
        <w:jc w:val="both"/>
        <w:textAlignment w:val="auto"/>
        <w:rPr>
          <w:rFonts w:cs="Tahoma"/>
          <w:color w:val="000000" w:themeColor="text1"/>
          <w:lang w:val="sr-CS"/>
        </w:rPr>
      </w:pPr>
      <w:r>
        <w:rPr>
          <w:rFonts w:cs="Tahoma"/>
          <w:color w:val="000000" w:themeColor="text1"/>
          <w:lang w:val="sr-CS"/>
        </w:rPr>
      </w:r>
    </w:p>
    <w:p>
      <w:pPr>
        <w:pStyle w:val="Normal"/>
        <w:jc w:val="both"/>
        <w:rPr>
          <w:b/>
          <w:b/>
          <w:lang w:val="sr-Latn-CS"/>
        </w:rPr>
      </w:pPr>
      <w:r>
        <w:rPr>
          <w:b/>
          <w:lang w:val="sr-Latn-CS"/>
        </w:rPr>
        <w:t>2. Partije</w:t>
      </w:r>
    </w:p>
    <w:p>
      <w:pPr>
        <w:pStyle w:val="Normal"/>
        <w:jc w:val="both"/>
        <w:rPr>
          <w:lang w:val="sr-Latn-RS"/>
        </w:rPr>
      </w:pPr>
      <w:r>
        <w:rPr>
          <w:lang w:val="sr-Latn-RS"/>
        </w:rPr>
        <w:t>Predmetna javna nabavka sprovodi se kroz dve partije</w:t>
      </w:r>
    </w:p>
    <w:p>
      <w:pPr>
        <w:pStyle w:val="Normal"/>
        <w:jc w:val="both"/>
        <w:rPr>
          <w:b/>
          <w:b/>
          <w:color w:val="00000A"/>
          <w:lang w:val="sr-Latn-CS"/>
        </w:rPr>
      </w:pPr>
      <w:r>
        <w:rPr>
          <w:b/>
          <w:color w:val="00000A"/>
          <w:lang w:val="sr-Latn-CS"/>
        </w:rPr>
      </w:r>
    </w:p>
    <w:p>
      <w:pPr>
        <w:pStyle w:val="Normal"/>
        <w:overflowPunct w:val="true"/>
        <w:jc w:val="both"/>
        <w:textAlignment w:val="auto"/>
        <w:rPr>
          <w:rFonts w:ascii="Times New Roman" w:hAnsi="Times New Roman"/>
          <w:b w:val="false"/>
          <w:b w:val="false"/>
          <w:bCs w:val="false"/>
          <w:i w:val="false"/>
          <w:i w:val="false"/>
          <w:iCs w:val="false"/>
          <w:sz w:val="24"/>
          <w:szCs w:val="24"/>
        </w:rPr>
      </w:pPr>
      <w:r>
        <w:rPr>
          <w:rFonts w:cs="Tahoma"/>
          <w:b w:val="false"/>
          <w:bCs w:val="false"/>
          <w:i w:val="false"/>
          <w:iCs w:val="false"/>
          <w:color w:val="000000" w:themeColor="text1"/>
          <w:sz w:val="24"/>
          <w:szCs w:val="24"/>
          <w:lang w:val="sr-CS"/>
        </w:rPr>
        <w:t>1. partija 1: HTZ Oprema; 18143000 –zaštitna oprema</w:t>
      </w:r>
    </w:p>
    <w:p>
      <w:pPr>
        <w:pStyle w:val="Normal"/>
        <w:overflowPunct w:val="true"/>
        <w:jc w:val="both"/>
        <w:textAlignment w:val="auto"/>
        <w:rPr>
          <w:rFonts w:ascii="Times New Roman" w:hAnsi="Times New Roman"/>
          <w:b w:val="false"/>
          <w:b w:val="false"/>
          <w:bCs w:val="false"/>
          <w:i w:val="false"/>
          <w:i w:val="false"/>
          <w:iCs w:val="false"/>
          <w:sz w:val="24"/>
          <w:szCs w:val="24"/>
        </w:rPr>
      </w:pPr>
      <w:r>
        <w:rPr>
          <w:rFonts w:cs="Tahoma"/>
          <w:b w:val="false"/>
          <w:bCs w:val="false"/>
          <w:i w:val="false"/>
          <w:iCs w:val="false"/>
          <w:color w:val="000000" w:themeColor="text1"/>
          <w:sz w:val="24"/>
          <w:szCs w:val="24"/>
          <w:lang w:val="sr-CS"/>
        </w:rPr>
        <w:br/>
        <w:t xml:space="preserve">2. partija 2: Vozila;34110000- putnički automobil, 34113300- terenska vozila </w:t>
      </w:r>
    </w:p>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t>III  VRSTA, TEHNIČKE KARAKTERISTIKE, KVALITET, KOLIČINA I OPIS DOBARA, RADOVA ILI USLUGA, NAČIN SPROVOĐENJA KONTROLE I OBEZBEĐIVANJA GARANCIJE KVALITETA, ROK IZVRŠENJA ILI ISPORUKE DOBARA, EVENTUALNE DODATNE USLUGE I SL.</w:t>
      </w:r>
    </w:p>
    <w:p>
      <w:pPr>
        <w:pStyle w:val="Normal"/>
        <w:jc w:val="center"/>
        <w:rPr>
          <w:b/>
          <w:b/>
          <w:lang w:val="sr-Latn-CS"/>
        </w:rPr>
      </w:pPr>
      <w:r>
        <w:rPr>
          <w:b/>
          <w:lang w:val="sr-Latn-CS"/>
        </w:rPr>
      </w:r>
    </w:p>
    <w:p>
      <w:pPr>
        <w:pStyle w:val="Normal"/>
        <w:jc w:val="both"/>
        <w:rPr>
          <w:lang w:val="sr-Latn-RS"/>
        </w:rPr>
      </w:pPr>
      <w:r>
        <w:rPr>
          <w:lang w:val="sr-Latn-RS"/>
        </w:rPr>
        <w:t>Partija 1</w:t>
      </w:r>
    </w:p>
    <w:tbl>
      <w:tblPr>
        <w:tblW w:w="10160" w:type="dxa"/>
        <w:jc w:val="left"/>
        <w:tblInd w:w="16" w:type="dxa"/>
        <w:tblBorders>
          <w:top w:val="single" w:sz="8" w:space="0" w:color="000001"/>
          <w:left w:val="single" w:sz="8" w:space="0" w:color="000001"/>
          <w:bottom w:val="single" w:sz="4" w:space="0" w:color="000001"/>
          <w:insideH w:val="single" w:sz="4" w:space="0" w:color="000001"/>
        </w:tblBorders>
        <w:tblCellMar>
          <w:top w:w="0" w:type="dxa"/>
          <w:left w:w="30" w:type="dxa"/>
          <w:bottom w:w="0" w:type="dxa"/>
          <w:right w:w="70" w:type="dxa"/>
        </w:tblCellMar>
      </w:tblPr>
      <w:tblGrid>
        <w:gridCol w:w="757"/>
        <w:gridCol w:w="2821"/>
        <w:gridCol w:w="960"/>
        <w:gridCol w:w="2800"/>
        <w:gridCol w:w="2810"/>
        <w:gridCol w:w="12"/>
      </w:tblGrid>
      <w:tr>
        <w:trPr>
          <w:trHeight w:val="255" w:hRule="atLeast"/>
        </w:trPr>
        <w:tc>
          <w:tcPr>
            <w:tcW w:w="757" w:type="dxa"/>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center"/>
              <w:rPr/>
            </w:pPr>
            <w:r>
              <w:rPr>
                <w:rFonts w:cs="Calibri" w:ascii="Calibri" w:hAnsi="Calibri"/>
                <w:b/>
                <w:bCs/>
                <w:color w:val="000000"/>
                <w:lang w:val="sr-Latn-CS" w:eastAsia="sr-Latn-CS"/>
              </w:rPr>
              <w:t>I</w:t>
            </w:r>
          </w:p>
        </w:tc>
        <w:tc>
          <w:tcPr>
            <w:tcW w:w="2821" w:type="dxa"/>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HTZ oprema</w:t>
            </w:r>
          </w:p>
        </w:tc>
        <w:tc>
          <w:tcPr>
            <w:tcW w:w="960" w:type="dxa"/>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center"/>
              <w:rPr>
                <w:rFonts w:ascii="Calibri" w:hAnsi="Calibri" w:cs="Calibri"/>
                <w:b/>
                <w:b/>
                <w:color w:val="000000"/>
                <w:lang w:val="sr-Latn-CS" w:eastAsia="sr-Latn-CS"/>
              </w:rPr>
            </w:pPr>
            <w:r>
              <w:rPr>
                <w:rFonts w:cs="Calibri" w:ascii="Calibri" w:hAnsi="Calibri"/>
                <w:b/>
                <w:color w:val="000000"/>
                <w:lang w:val="sr-Latn-CS" w:eastAsia="sr-Latn-CS"/>
              </w:rPr>
              <w:t>kom </w:t>
            </w:r>
          </w:p>
        </w:tc>
        <w:tc>
          <w:tcPr>
            <w:tcW w:w="2800" w:type="dxa"/>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center"/>
              <w:rPr>
                <w:rFonts w:ascii="Calibri" w:hAnsi="Calibri" w:cs="Calibri"/>
                <w:b/>
                <w:b/>
                <w:color w:val="000000"/>
                <w:lang w:val="sr-Latn-CS" w:eastAsia="sr-Latn-CS"/>
              </w:rPr>
            </w:pPr>
            <w:r>
              <w:rPr>
                <w:rFonts w:cs="Calibri" w:ascii="Calibri" w:hAnsi="Calibri"/>
                <w:b/>
                <w:color w:val="000000"/>
                <w:lang w:val="sr-Latn-CS" w:eastAsia="sr-Latn-CS"/>
              </w:rPr>
              <w:t>Jedinična cena bez PDV-a </w:t>
            </w:r>
          </w:p>
        </w:tc>
        <w:tc>
          <w:tcPr>
            <w:tcW w:w="2822" w:type="dxa"/>
            <w:gridSpan w:val="2"/>
            <w:tcBorders>
              <w:top w:val="single" w:sz="8" w:space="0" w:color="000001"/>
              <w:left w:val="single" w:sz="8" w:space="0" w:color="000001"/>
              <w:bottom w:val="single" w:sz="4" w:space="0" w:color="000001"/>
              <w:right w:val="single" w:sz="8" w:space="0" w:color="000001"/>
              <w:insideH w:val="single" w:sz="4" w:space="0" w:color="000001"/>
              <w:insideV w:val="single" w:sz="8" w:space="0" w:color="000001"/>
            </w:tcBorders>
            <w:shd w:fill="92D050" w:val="clear"/>
            <w:tcMar>
              <w:left w:w="30" w:type="dxa"/>
            </w:tcMar>
            <w:vAlign w:val="bottom"/>
          </w:tcPr>
          <w:p>
            <w:pPr>
              <w:pStyle w:val="Normal"/>
              <w:widowControl/>
              <w:jc w:val="right"/>
              <w:rPr>
                <w:rFonts w:ascii="Calibri" w:hAnsi="Calibri" w:cs="Calibri"/>
                <w:b/>
                <w:b/>
                <w:color w:val="000000"/>
                <w:lang w:val="sr-Latn-CS" w:eastAsia="sr-Latn-CS"/>
              </w:rPr>
            </w:pPr>
            <w:r>
              <w:rPr>
                <w:rFonts w:cs="Calibri" w:ascii="Calibri" w:hAnsi="Calibri"/>
                <w:b/>
                <w:color w:val="000000"/>
                <w:lang w:val="sr-Latn-CS" w:eastAsia="sr-Latn-CS"/>
              </w:rPr>
              <w:t>Ukupna cena bez PDV-a </w:t>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1</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Pantalone</w:t>
            </w:r>
          </w:p>
          <w:p>
            <w:pPr>
              <w:pStyle w:val="Normal"/>
              <w:widowControl/>
              <w:rPr>
                <w:rFonts w:ascii="Calibri" w:hAnsi="Calibri" w:cs="Calibri"/>
                <w:color w:val="000000"/>
                <w:lang w:val="sr-Latn-CS" w:eastAsia="sr-Latn-CS"/>
              </w:rPr>
            </w:pPr>
            <w:r>
              <w:rPr>
                <w:rFonts w:cs="Calibri" w:ascii="Calibri" w:hAnsi="Calibri"/>
                <w:color w:val="000000"/>
                <w:lang w:val="sr-Latn-CS" w:eastAsia="sr-Latn-CS"/>
              </w:rPr>
              <w:t>Koje poseduju odvojiv  termouložak izradjen od polara.</w:t>
            </w:r>
          </w:p>
          <w:p>
            <w:pPr>
              <w:pStyle w:val="Normal"/>
              <w:widowControl/>
              <w:rPr>
                <w:rFonts w:ascii="Calibri" w:hAnsi="Calibri" w:cs="Calibri"/>
                <w:color w:val="000000"/>
                <w:lang w:val="sr-Latn-CS" w:eastAsia="sr-Latn-CS"/>
              </w:rPr>
            </w:pPr>
            <w:r>
              <w:rPr>
                <w:rFonts w:cs="Calibri" w:ascii="Calibri" w:hAnsi="Calibri"/>
                <w:color w:val="000000"/>
                <w:lang w:val="sr-Latn-CS" w:eastAsia="sr-Latn-CS"/>
              </w:rPr>
              <w:t>Dva univerzalna kosa džepa i dva kargo džepa</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2</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Jakna-prsluk</w:t>
            </w:r>
          </w:p>
          <w:p>
            <w:pPr>
              <w:pStyle w:val="Normal"/>
              <w:widowControl/>
              <w:rPr/>
            </w:pPr>
            <w:r>
              <w:rPr/>
              <w:t>Dužina prsluka je do struka i napred se kopča patent zatvaračem.</w:t>
              <w:br/>
              <w:t xml:space="preserve">Prsluk je u ramenom delu izrađen od duple tkanine, pri čemu je u jednom od štepova smešten džep manjih dimenzija koji se kopča patent zatvaračem. U predelu grudi, sa obe strane prednjeg dela, pozicionirana su dva džepa sa patnom. Na džepovima je dodatno postavljeno parče tkanine čijim se uzdužnim proštepavanjem formiraju tri pregrade – džepa. Unutar ovih džepova našivena je elastična traka koja omogućava dodatno pridržavanje odgovarajućeg pribora i sprečavanje istog od ispadanja. U predelu pojasa, pozicionirana su dva dupla džepa većih dimenzija koji se zatvaraju patent zatvaračem. Otvor prvog džepa je pod uglom – iskošen, a unutar ovog džepa smeštena je plastična kopča  za kačenje ključeva ili nekog drugog potrebnog pribora. Drugi džep ima vertikalan otvor sa strane bliže patent zatvaraču. Unutrašnja strana prsluka  je postavljena mrežicom. </w:t>
              <w:br/>
              <w:t>Sa desne i leve unutrašnje strane prsluka smeštena su po dva univerzalna džepa većih dimenzija koja se zatvaraju čičak trakom. Sa leve strane se nalazi još jedan otvor koji se zatvara patent zatvaračem a uz pomoć kog je omogućen pristup sadržaju prednjeg vertikalnog džepa. Na leđnom unutrašnjem delu, takođe je smešten jedan veliki džep opšte namene koji se zatvara patent zatvaračem. U predelu ispod pazuha, sa zadnje strane prsluka, smešten je kanal kroz koji prolazi elastični šnur sa stoperom, čime je omogućena regulacija obima prsluka. Sredina leđa prsluka je vertikalno prosečena pri čemu je formiran prorez. Deo ispod proreza je postavljen mrežicom što omogućava dodatnu ventilaciju.</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3</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Jakna-vetrovka</w:t>
            </w:r>
          </w:p>
          <w:p>
            <w:pPr>
              <w:pStyle w:val="Normal"/>
              <w:widowControl/>
              <w:rPr/>
            </w:pPr>
            <w:r>
              <w:rPr/>
              <w:t>Sastavni deo jakne čini i termouložak izrađen od polara. Zajedno, omogućavaju odličnu zaštitu korisnika od kiše, vetra i hladnoće. Termouložak je odvojiv, tako da se i jakna i termouložak mogu nositi i nezavisno jedan od drugog.</w:t>
              <w:br/>
              <w:t>Jakna je kratka i kopča se patent zatvaračem, preko koga je smeštena lajsna koja dodatno štiti patent zatvarač. Ispod lajsne, sa desne strane prednjice, smešten je džep opšte namene koji se kopča patent zatvaračem.</w:t>
              <w:br/>
              <w:t xml:space="preserve">U visini grudi, pozicionirana su dva univerzalna džepa sa patnom. U levom i desnom džepu, nalaze se trake za skriveno nošenje značke i identifikacione oznake. </w:t>
              <w:br/>
              <w:t>U predelu pojasa pozicionirana su dva džepa opšte namene koja se zatvaraju patent zatvaračem. U desnom džepu nalazi se fiksiran karabinjer za kačenje ključeva i drugih potrebnih elemenata.</w:t>
              <w:br/>
              <w:t>Na desnom rukavu pozicioniran je džep manjih dimenzija koji se zatvara patent zatvaračem i služi za skladištenje mobilnog telefona ili drugih pratećih elemenata.</w:t>
              <w:br/>
              <w:t>Na levoj strani jakne, iznad džepa, našivene su dve trake koje služe za fiksiranje kablova radio uređaja.</w:t>
              <w:br/>
              <w:t>U bočnim delovima jakne, ugrađeni su patent zatvarači, čijim otvaranjem se omogućava lakši pristup oružju, sadržaju džepova na pantalonama i dr.</w:t>
              <w:br/>
              <w:t xml:space="preserve">Jakna ima fiksiranu kapuljaču skrivenu u delu kragne. Kapuljača se po potrebi može vaditi. </w:t>
              <w:br/>
              <w:t>U gornjem leđnom delu jakne nalazi se džep koji sa patent zatvaračem. U džepu se nalazi fiksirana tkanina na kojoj se nosi skrivena identifikaciona oznaka.</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4</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Košulja</w:t>
            </w:r>
          </w:p>
          <w:p>
            <w:pPr>
              <w:pStyle w:val="Normal"/>
              <w:widowControl/>
              <w:rPr/>
            </w:pPr>
            <w:r>
              <w:rPr/>
              <w:t>Košulja je ravnog kroja sa kopčanjem dugmadima duž prednjice i prilagođena za nesmetano odvijanje aktivnosti korisnika. Na prednjoj strani, u predelu grudi, smeštena su ojačanja od duple tkanine koja su oblikovana kao detalj na košulji i ujedno predstavljaju skrivene džepove sa vertikalnim otvorom, koji se zatvaraju sa čičak trakama. U unutrašnjosti ovih džepova, našivena je vlaknasta traka kojom se  fiksira futrola za pištolj. Na ojačanju su našiveni džepovi sa patnom opšte namene koji se zatvaraju čičak trakom. Levi džep ima mogućnost kačenje olovaka i sličnog pribora. Na leđima je košulja popreko presečena i formiran je  prorez koji se može otvarati uz pomoć poteznice. Gornji deo leđa ima postavljenu mrežicu koja omogućava dodatnu ventilaciju. Istovremeno u predelu pazuha, smešten je jos po jedan mali otvor koji omogućava dodatnu ventilaciju. Na delu levog rukava iznad lakta, nalazi  se džep manjih dimenzija za smeštaj sitnog pribora. Rukavi se mogu po potrebi podavijati i kao takvi fiksirati uz pomoć dugmadi i trake, tako da ne može doći do njihovog spadanja. U predelu lakta nalazi se ojačanje rukava od istog materijala.</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5</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Majica</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6</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Cipele-duboke</w:t>
            </w:r>
          </w:p>
          <w:p>
            <w:pPr>
              <w:pStyle w:val="Normal"/>
              <w:widowControl/>
              <w:rPr/>
            </w:pPr>
            <w:r>
              <w:rPr/>
              <w:t xml:space="preserve">Lice: goveđi boks vodootporan, otporan na previjanje, dorađena da bi zadržala sjaj, mekoću i otpornost na pucanje, upotrebom klima membrane OUTLAST ili SYMPATEX za postavu postignuta je optimalna mikro klimatizacija stopala (sprečena je mogućnost prodiranja vode iz okoline i obezbeđeno nesmetano provođenje znoja u vidu fiziološke pare) </w:t>
              <w:br/>
              <w:t>Đon: gumeni ili guma + poliuretan, lepljen ili lepljeno prošiven</w:t>
              <w:br/>
              <w:t>Boje: Crna</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7</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Čizme-duboke</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8</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Kape</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70" w:hRule="atLeast"/>
        </w:trPr>
        <w:tc>
          <w:tcPr>
            <w:tcW w:w="757"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RS" w:eastAsia="sr-Latn-CS"/>
              </w:rPr>
              <w:t>9</w:t>
            </w:r>
            <w:r>
              <w:rPr>
                <w:rFonts w:cs="Calibri" w:ascii="Calibri" w:hAnsi="Calibri"/>
                <w:color w:val="000000"/>
                <w:lang w:val="sr-Latn-CS" w:eastAsia="sr-Latn-CS"/>
              </w:rPr>
              <w:t>.</w:t>
            </w:r>
          </w:p>
        </w:tc>
        <w:tc>
          <w:tcPr>
            <w:tcW w:w="282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Čarape termo</w:t>
            </w:r>
          </w:p>
        </w:tc>
        <w:tc>
          <w:tcPr>
            <w:tcW w:w="96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13</w:t>
            </w:r>
          </w:p>
        </w:tc>
        <w:tc>
          <w:tcPr>
            <w:tcW w:w="2800"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2822" w:type="dxa"/>
            <w:gridSpan w:val="2"/>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70" w:hRule="atLeast"/>
        </w:trPr>
        <w:tc>
          <w:tcPr>
            <w:tcW w:w="757"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r>
          </w:p>
        </w:tc>
        <w:tc>
          <w:tcPr>
            <w:tcW w:w="3781" w:type="dxa"/>
            <w:gridSpan w:val="2"/>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Ukupno bez PDV-a</w:t>
            </w:r>
          </w:p>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r>
          </w:p>
        </w:tc>
        <w:tc>
          <w:tcPr>
            <w:tcW w:w="2800"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color w:val="000000"/>
                <w:lang w:val="sr-Latn-CS" w:eastAsia="sr-Latn-CS"/>
              </w:rPr>
            </w:pPr>
            <w:r>
              <w:rPr>
                <w:rFonts w:cs="Calibri" w:ascii="Calibri" w:hAnsi="Calibri"/>
                <w:color w:val="000000"/>
                <w:lang w:val="sr-Latn-CS" w:eastAsia="sr-Latn-CS"/>
              </w:rPr>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rPr/>
            </w:pPr>
            <w:r>
              <w:rPr/>
            </w:r>
          </w:p>
        </w:tc>
      </w:tr>
      <w:tr>
        <w:trPr>
          <w:trHeight w:val="270" w:hRule="atLeast"/>
        </w:trPr>
        <w:tc>
          <w:tcPr>
            <w:tcW w:w="757"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color w:val="000000"/>
                <w:lang w:val="sr-Latn-CS" w:eastAsia="sr-Latn-CS"/>
              </w:rPr>
            </w:pPr>
            <w:r>
              <w:rPr>
                <w:rFonts w:cs="Calibri" w:ascii="Calibri" w:hAnsi="Calibri"/>
                <w:color w:val="000000"/>
                <w:lang w:val="sr-Latn-CS" w:eastAsia="sr-Latn-CS"/>
              </w:rPr>
            </w:r>
          </w:p>
        </w:tc>
        <w:tc>
          <w:tcPr>
            <w:tcW w:w="3781" w:type="dxa"/>
            <w:gridSpan w:val="2"/>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PDV</w:t>
            </w:r>
          </w:p>
        </w:tc>
        <w:tc>
          <w:tcPr>
            <w:tcW w:w="2800"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b/>
                <w:b/>
                <w:bCs/>
                <w:color w:val="000000"/>
                <w:lang w:val="sr-Latn-CS" w:eastAsia="sr-Latn-CS"/>
              </w:rPr>
            </w:pPr>
            <w:r>
              <w:rPr>
                <w:rFonts w:cs="Calibri" w:ascii="Calibri" w:hAnsi="Calibri"/>
                <w:b/>
                <w:bCs/>
                <w:color w:val="000000"/>
                <w:lang w:val="sr-Latn-CS" w:eastAsia="sr-Latn-CS"/>
              </w:rPr>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rPr/>
            </w:pPr>
            <w:r>
              <w:rPr/>
            </w:r>
          </w:p>
        </w:tc>
      </w:tr>
      <w:tr>
        <w:trPr>
          <w:trHeight w:val="270" w:hRule="atLeast"/>
        </w:trPr>
        <w:tc>
          <w:tcPr>
            <w:tcW w:w="757"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color w:val="000000"/>
                <w:lang w:val="sr-Latn-CS" w:eastAsia="sr-Latn-CS"/>
              </w:rPr>
            </w:pPr>
            <w:r>
              <w:rPr>
                <w:rFonts w:cs="Calibri" w:ascii="Calibri" w:hAnsi="Calibri"/>
                <w:color w:val="000000"/>
                <w:lang w:val="sr-Latn-CS" w:eastAsia="sr-Latn-CS"/>
              </w:rPr>
            </w:r>
          </w:p>
        </w:tc>
        <w:tc>
          <w:tcPr>
            <w:tcW w:w="3781" w:type="dxa"/>
            <w:gridSpan w:val="2"/>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Ukupno sa PDV-om</w:t>
            </w:r>
          </w:p>
        </w:tc>
        <w:tc>
          <w:tcPr>
            <w:tcW w:w="2800"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b/>
                <w:b/>
                <w:bCs/>
                <w:color w:val="000000"/>
                <w:lang w:val="sr-Latn-CS" w:eastAsia="sr-Latn-CS"/>
              </w:rPr>
            </w:pPr>
            <w:r>
              <w:rPr>
                <w:rFonts w:cs="Calibri" w:ascii="Calibri" w:hAnsi="Calibri"/>
                <w:b/>
                <w:bCs/>
                <w:color w:val="000000"/>
                <w:lang w:val="sr-Latn-CS" w:eastAsia="sr-Latn-CS"/>
              </w:rPr>
            </w:r>
          </w:p>
        </w:tc>
        <w:tc>
          <w:tcPr>
            <w:tcW w:w="28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rPr/>
            </w:pPr>
            <w:r>
              <w:rPr/>
            </w:r>
          </w:p>
        </w:tc>
      </w:tr>
    </w:tbl>
    <w:p>
      <w:pPr>
        <w:pStyle w:val="Normal"/>
        <w:jc w:val="both"/>
        <w:rPr>
          <w:lang w:val="sr-Latn-CS"/>
        </w:rPr>
      </w:pPr>
      <w:r>
        <w:rPr>
          <w:lang w:val="sr-Latn-CS"/>
        </w:rPr>
      </w:r>
    </w:p>
    <w:p>
      <w:pPr>
        <w:pStyle w:val="Normal"/>
        <w:tabs>
          <w:tab w:val="left" w:pos="0" w:leader="none"/>
          <w:tab w:val="left" w:pos="1170" w:leader="none"/>
        </w:tabs>
        <w:ind w:left="0" w:hanging="0"/>
        <w:rPr>
          <w:b/>
          <w:b/>
          <w:sz w:val="24"/>
          <w:szCs w:val="24"/>
          <w:lang w:val="sr-Latn-CS"/>
        </w:rPr>
      </w:pPr>
      <w:r>
        <w:rPr>
          <w:b/>
          <w:sz w:val="24"/>
          <w:szCs w:val="24"/>
          <w:lang w:val="sr-Latn-CS"/>
        </w:rPr>
        <w:t>Za sve navedeno u specifikaciji važi „ili odgovarajuće“</w:t>
      </w:r>
    </w:p>
    <w:p>
      <w:pPr>
        <w:pStyle w:val="Normal"/>
        <w:tabs>
          <w:tab w:val="left" w:pos="0" w:leader="none"/>
          <w:tab w:val="left" w:pos="1170" w:leader="none"/>
        </w:tabs>
        <w:ind w:left="0" w:hanging="0"/>
        <w:jc w:val="both"/>
        <w:rPr>
          <w:b/>
          <w:b/>
          <w:sz w:val="24"/>
          <w:szCs w:val="24"/>
          <w:lang w:val="sr-Latn-CS"/>
        </w:rPr>
      </w:pPr>
      <w:r>
        <w:rPr>
          <w:b/>
          <w:sz w:val="24"/>
          <w:szCs w:val="24"/>
          <w:lang w:val="sr-Latn-CS"/>
        </w:rPr>
      </w:r>
    </w:p>
    <w:p>
      <w:pPr>
        <w:pStyle w:val="Normal"/>
        <w:jc w:val="both"/>
        <w:rPr>
          <w:lang w:val="sr-Latn-RS"/>
        </w:rPr>
      </w:pPr>
      <w:r>
        <w:rPr>
          <w:lang w:val="sr-Latn-RS"/>
        </w:rPr>
        <w:t>Partija 2</w:t>
      </w:r>
    </w:p>
    <w:p>
      <w:pPr>
        <w:pStyle w:val="Normal"/>
        <w:jc w:val="both"/>
        <w:rPr>
          <w:lang w:val="sr-Latn-RS"/>
        </w:rPr>
      </w:pPr>
      <w:r>
        <w:rPr>
          <w:lang w:val="sr-Latn-RS"/>
        </w:rPr>
      </w:r>
    </w:p>
    <w:p>
      <w:pPr>
        <w:pStyle w:val="Normal"/>
        <w:jc w:val="both"/>
        <w:rPr>
          <w:lang w:val="sr-Latn-RS"/>
        </w:rPr>
      </w:pPr>
      <w:r>
        <w:rPr>
          <w:lang w:val="sr-Latn-RS"/>
        </w:rPr>
      </w:r>
    </w:p>
    <w:tbl>
      <w:tblPr>
        <w:tblW w:w="11085" w:type="dxa"/>
        <w:jc w:val="left"/>
        <w:tblInd w:w="16" w:type="dxa"/>
        <w:tblBorders>
          <w:top w:val="single" w:sz="8" w:space="0" w:color="000001"/>
          <w:left w:val="single" w:sz="8" w:space="0" w:color="000001"/>
          <w:bottom w:val="single" w:sz="4" w:space="0" w:color="000001"/>
          <w:insideH w:val="single" w:sz="4" w:space="0" w:color="000001"/>
        </w:tblBorders>
        <w:tblCellMar>
          <w:top w:w="0" w:type="dxa"/>
          <w:left w:w="30" w:type="dxa"/>
          <w:bottom w:w="0" w:type="dxa"/>
          <w:right w:w="70" w:type="dxa"/>
        </w:tblCellMar>
      </w:tblPr>
      <w:tblGrid>
        <w:gridCol w:w="659"/>
        <w:gridCol w:w="4843"/>
        <w:gridCol w:w="391"/>
        <w:gridCol w:w="2"/>
        <w:gridCol w:w="1873"/>
        <w:gridCol w:w="1"/>
        <w:gridCol w:w="3303"/>
        <w:gridCol w:w="13"/>
      </w:tblGrid>
      <w:tr>
        <w:trPr>
          <w:trHeight w:val="255" w:hRule="atLeast"/>
        </w:trPr>
        <w:tc>
          <w:tcPr>
            <w:tcW w:w="659" w:type="dxa"/>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I</w:t>
            </w:r>
          </w:p>
        </w:tc>
        <w:tc>
          <w:tcPr>
            <w:tcW w:w="4843" w:type="dxa"/>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Terenska vozila</w:t>
            </w:r>
          </w:p>
        </w:tc>
        <w:tc>
          <w:tcPr>
            <w:tcW w:w="391" w:type="dxa"/>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center"/>
              <w:rPr>
                <w:rFonts w:ascii="Calibri" w:hAnsi="Calibri" w:cs="Calibri"/>
                <w:b/>
                <w:b/>
                <w:color w:val="000000"/>
                <w:lang w:val="sr-Latn-CS" w:eastAsia="sr-Latn-CS"/>
              </w:rPr>
            </w:pPr>
            <w:r>
              <w:rPr>
                <w:rFonts w:cs="Calibri" w:ascii="Calibri" w:hAnsi="Calibri"/>
                <w:b/>
                <w:color w:val="000000"/>
                <w:lang w:val="sr-Latn-CS" w:eastAsia="sr-Latn-CS"/>
              </w:rPr>
              <w:t>kom </w:t>
            </w:r>
          </w:p>
        </w:tc>
        <w:tc>
          <w:tcPr>
            <w:tcW w:w="1875" w:type="dxa"/>
            <w:gridSpan w:val="2"/>
            <w:tcBorders>
              <w:top w:val="single" w:sz="8" w:space="0" w:color="000001"/>
              <w:left w:val="single" w:sz="8" w:space="0" w:color="000001"/>
              <w:bottom w:val="single" w:sz="4" w:space="0" w:color="000001"/>
              <w:insideH w:val="single" w:sz="4" w:space="0" w:color="000001"/>
            </w:tcBorders>
            <w:shd w:fill="92D050" w:val="clear"/>
            <w:tcMar>
              <w:left w:w="30" w:type="dxa"/>
            </w:tcMar>
            <w:vAlign w:val="bottom"/>
          </w:tcPr>
          <w:p>
            <w:pPr>
              <w:pStyle w:val="Normal"/>
              <w:widowControl/>
              <w:jc w:val="left"/>
              <w:rPr>
                <w:rFonts w:ascii="Calibri" w:hAnsi="Calibri" w:cs="Calibri"/>
                <w:b/>
                <w:b/>
                <w:color w:val="000000"/>
                <w:lang w:val="sr-Latn-CS" w:eastAsia="sr-Latn-CS"/>
              </w:rPr>
            </w:pPr>
            <w:r>
              <w:rPr>
                <w:rFonts w:cs="Calibri" w:ascii="Calibri" w:hAnsi="Calibri"/>
                <w:b/>
                <w:color w:val="000000"/>
                <w:lang w:val="sr-Latn-CS" w:eastAsia="sr-Latn-CS"/>
              </w:rPr>
              <w:t>Jedinična cena bez PDV-a </w:t>
            </w:r>
          </w:p>
        </w:tc>
        <w:tc>
          <w:tcPr>
            <w:tcW w:w="3317" w:type="dxa"/>
            <w:gridSpan w:val="3"/>
            <w:tcBorders>
              <w:top w:val="single" w:sz="8" w:space="0" w:color="000001"/>
              <w:left w:val="single" w:sz="8" w:space="0" w:color="000001"/>
              <w:bottom w:val="single" w:sz="4" w:space="0" w:color="000001"/>
              <w:right w:val="single" w:sz="8" w:space="0" w:color="000001"/>
              <w:insideH w:val="single" w:sz="4" w:space="0" w:color="000001"/>
              <w:insideV w:val="single" w:sz="8" w:space="0" w:color="000001"/>
            </w:tcBorders>
            <w:shd w:fill="92D050" w:val="clear"/>
            <w:tcMar>
              <w:left w:w="30" w:type="dxa"/>
            </w:tcMar>
            <w:vAlign w:val="bottom"/>
          </w:tcPr>
          <w:p>
            <w:pPr>
              <w:pStyle w:val="Normal"/>
              <w:widowControl/>
              <w:jc w:val="left"/>
              <w:rPr>
                <w:rFonts w:ascii="Calibri" w:hAnsi="Calibri" w:cs="Calibri"/>
                <w:b/>
                <w:b/>
                <w:color w:val="000000"/>
                <w:lang w:val="sr-Latn-CS" w:eastAsia="sr-Latn-CS"/>
              </w:rPr>
            </w:pPr>
            <w:r>
              <w:rPr>
                <w:rFonts w:cs="Calibri" w:ascii="Calibri" w:hAnsi="Calibri"/>
                <w:b/>
                <w:color w:val="000000"/>
                <w:lang w:val="sr-Latn-CS" w:eastAsia="sr-Latn-CS"/>
              </w:rPr>
              <w:t>Ukupna cena bez PDV-a </w:t>
            </w:r>
          </w:p>
        </w:tc>
      </w:tr>
      <w:tr>
        <w:trPr>
          <w:trHeight w:val="255" w:hRule="atLeast"/>
        </w:trPr>
        <w:tc>
          <w:tcPr>
            <w:tcW w:w="659"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w:t>
            </w:r>
          </w:p>
        </w:tc>
        <w:tc>
          <w:tcPr>
            <w:tcW w:w="4843"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pPr>
            <w:r>
              <w:rPr>
                <w:color w:val="000000"/>
                <w:lang w:val="sr-Latn-CS" w:eastAsia="sr-Latn-CS"/>
              </w:rPr>
              <w:t>Škoda</w:t>
            </w:r>
          </w:p>
          <w:p>
            <w:pPr>
              <w:pStyle w:val="Normal"/>
              <w:widowControl/>
              <w:rPr>
                <w:lang w:val="sr-Latn-CS" w:eastAsia="sr-Latn-CS"/>
              </w:rPr>
            </w:pPr>
            <w:r>
              <w:rPr>
                <w:lang w:val="sr-Latn-CS" w:eastAsia="sr-Latn-CS"/>
              </w:rPr>
              <w:t>Benzinski</w:t>
            </w:r>
          </w:p>
          <w:p>
            <w:pPr>
              <w:pStyle w:val="Normal"/>
              <w:widowControl/>
              <w:rPr>
                <w:lang w:val="sr-Latn-CS" w:eastAsia="sr-Latn-CS"/>
              </w:rPr>
            </w:pPr>
            <w:r>
              <w:rPr>
                <w:lang w:val="sr-Latn-CS" w:eastAsia="sr-Latn-CS"/>
              </w:rPr>
              <w:t>1,0 MPI</w:t>
            </w:r>
          </w:p>
          <w:p>
            <w:pPr>
              <w:pStyle w:val="Normal"/>
              <w:widowControl/>
              <w:rPr>
                <w:lang w:val="sr-Latn-CS" w:eastAsia="sr-Latn-CS"/>
              </w:rPr>
            </w:pPr>
            <w:r>
              <w:rPr>
                <w:lang w:val="sr-Latn-CS" w:eastAsia="sr-Latn-CS"/>
              </w:rPr>
              <w:t>44 kW/60 ks 5G</w:t>
            </w:r>
          </w:p>
          <w:p>
            <w:pPr>
              <w:pStyle w:val="Normal"/>
              <w:widowControl/>
              <w:rPr>
                <w:lang w:val="sr-Latn-CS" w:eastAsia="sr-Latn-CS"/>
              </w:rPr>
            </w:pPr>
            <w:r>
              <w:rPr>
                <w:lang w:val="sr-Latn-CS" w:eastAsia="sr-Latn-CS"/>
              </w:rPr>
              <w:t>Active</w:t>
            </w:r>
          </w:p>
          <w:p>
            <w:pPr>
              <w:pStyle w:val="Normal"/>
              <w:widowControl/>
              <w:rPr>
                <w:lang w:val="sr-Latn-CS" w:eastAsia="sr-Latn-CS"/>
              </w:rPr>
            </w:pPr>
            <w:r>
              <w:rPr>
                <w:lang w:val="sr-Latn-CS" w:eastAsia="sr-Latn-CS"/>
              </w:rPr>
              <w:t>Eksterijer</w:t>
            </w:r>
          </w:p>
          <w:p>
            <w:pPr>
              <w:pStyle w:val="Normal"/>
              <w:widowControl/>
              <w:rPr>
                <w:lang w:val="sr-Latn-CS" w:eastAsia="sr-Latn-CS"/>
              </w:rPr>
            </w:pPr>
            <w:r>
              <w:rPr>
                <w:lang w:val="sr-Latn-CS" w:eastAsia="sr-Latn-CS"/>
              </w:rPr>
              <w:t>Branici u boji vozila</w:t>
            </w:r>
          </w:p>
          <w:p>
            <w:pPr>
              <w:pStyle w:val="Normal"/>
              <w:widowControl/>
              <w:rPr>
                <w:lang w:val="sr-Latn-CS" w:eastAsia="sr-Latn-CS"/>
              </w:rPr>
            </w:pPr>
            <w:r>
              <w:rPr>
                <w:lang w:val="sr-Latn-CS" w:eastAsia="sr-Latn-CS"/>
              </w:rPr>
              <w:t>Čelične felne</w:t>
            </w:r>
          </w:p>
          <w:p>
            <w:pPr>
              <w:pStyle w:val="Normal"/>
              <w:widowControl/>
              <w:rPr>
                <w:lang w:val="sr-Latn-CS" w:eastAsia="sr-Latn-CS"/>
              </w:rPr>
            </w:pPr>
            <w:r>
              <w:rPr>
                <w:lang w:val="sr-Latn-CS" w:eastAsia="sr-Latn-CS"/>
              </w:rPr>
              <w:t>Flash</w:t>
            </w:r>
          </w:p>
          <w:p>
            <w:pPr>
              <w:pStyle w:val="Normal"/>
              <w:widowControl/>
              <w:rPr>
                <w:lang w:val="sr-Latn-CS" w:eastAsia="sr-Latn-CS"/>
              </w:rPr>
            </w:pPr>
            <w:r>
              <w:rPr>
                <w:lang w:val="sr-Latn-CS" w:eastAsia="sr-Latn-CS"/>
              </w:rPr>
              <w:t>5J x 14"</w:t>
            </w:r>
          </w:p>
          <w:p>
            <w:pPr>
              <w:pStyle w:val="Normal"/>
              <w:widowControl/>
              <w:rPr>
                <w:lang w:val="sr-Latn-CS" w:eastAsia="sr-Latn-CS"/>
              </w:rPr>
            </w:pPr>
            <w:r>
              <w:rPr>
                <w:lang w:val="sr-Latn-CS" w:eastAsia="sr-Latn-CS"/>
              </w:rPr>
              <w:t xml:space="preserve">Čelične felne Dentro 6J x 15" ( za motore </w:t>
            </w:r>
          </w:p>
          <w:p>
            <w:pPr>
              <w:pStyle w:val="Normal"/>
              <w:widowControl/>
              <w:rPr>
                <w:lang w:val="sr-Latn-CS" w:eastAsia="sr-Latn-CS"/>
              </w:rPr>
            </w:pPr>
            <w:r>
              <w:rPr>
                <w:lang w:val="sr-Latn-CS" w:eastAsia="sr-Latn-CS"/>
              </w:rPr>
              <w:t>1,2 TSI/81</w:t>
            </w:r>
          </w:p>
          <w:p>
            <w:pPr>
              <w:pStyle w:val="Normal"/>
              <w:widowControl/>
              <w:rPr>
                <w:lang w:val="sr-Latn-CS" w:eastAsia="sr-Latn-CS"/>
              </w:rPr>
            </w:pPr>
            <w:r>
              <w:rPr>
                <w:lang w:val="sr-Latn-CS" w:eastAsia="sr-Latn-CS"/>
              </w:rPr>
              <w:t xml:space="preserve">kW, </w:t>
            </w:r>
          </w:p>
          <w:p>
            <w:pPr>
              <w:pStyle w:val="Normal"/>
              <w:widowControl/>
              <w:rPr>
                <w:lang w:val="sr-Latn-CS" w:eastAsia="sr-Latn-CS"/>
              </w:rPr>
            </w:pPr>
            <w:r>
              <w:rPr>
                <w:lang w:val="sr-Latn-CS" w:eastAsia="sr-Latn-CS"/>
              </w:rPr>
              <w:t>1,2 TSI/81 kW DSG )</w:t>
            </w:r>
          </w:p>
          <w:p>
            <w:pPr>
              <w:pStyle w:val="Normal"/>
              <w:widowControl/>
              <w:rPr>
                <w:lang w:val="sr-Latn-CS" w:eastAsia="sr-Latn-CS"/>
              </w:rPr>
            </w:pPr>
            <w:r>
              <w:rPr>
                <w:lang w:val="sr-Latn-CS" w:eastAsia="sr-Latn-CS"/>
              </w:rPr>
              <w:t>Pneumatici 175</w:t>
            </w:r>
          </w:p>
          <w:p>
            <w:pPr>
              <w:pStyle w:val="Normal"/>
              <w:widowControl/>
              <w:rPr>
                <w:lang w:val="sr-Latn-CS" w:eastAsia="sr-Latn-CS"/>
              </w:rPr>
            </w:pPr>
            <w:r>
              <w:rPr>
                <w:lang w:val="sr-Latn-CS" w:eastAsia="sr-Latn-CS"/>
              </w:rPr>
              <w:t>/70 R14</w:t>
            </w:r>
          </w:p>
          <w:p>
            <w:pPr>
              <w:pStyle w:val="Normal"/>
              <w:widowControl/>
              <w:rPr>
                <w:lang w:val="sr-Latn-CS" w:eastAsia="sr-Latn-CS"/>
              </w:rPr>
            </w:pPr>
            <w:r>
              <w:rPr>
                <w:lang w:val="sr-Latn-CS" w:eastAsia="sr-Latn-CS"/>
              </w:rPr>
              <w:t>Pneumatici 185/60 R15 ( za moto</w:t>
            </w:r>
          </w:p>
          <w:p>
            <w:pPr>
              <w:pStyle w:val="Normal"/>
              <w:widowControl/>
              <w:rPr>
                <w:lang w:val="sr-Latn-CS" w:eastAsia="sr-Latn-CS"/>
              </w:rPr>
            </w:pPr>
            <w:r>
              <w:rPr>
                <w:lang w:val="sr-Latn-CS" w:eastAsia="sr-Latn-CS"/>
              </w:rPr>
              <w:t xml:space="preserve">re </w:t>
            </w:r>
          </w:p>
          <w:p>
            <w:pPr>
              <w:pStyle w:val="Normal"/>
              <w:widowControl/>
              <w:rPr>
                <w:lang w:val="sr-Latn-CS" w:eastAsia="sr-Latn-CS"/>
              </w:rPr>
            </w:pPr>
            <w:r>
              <w:rPr>
                <w:lang w:val="sr-Latn-CS" w:eastAsia="sr-Latn-CS"/>
              </w:rPr>
              <w:t>1,2 TS</w:t>
            </w:r>
          </w:p>
          <w:p>
            <w:pPr>
              <w:pStyle w:val="Normal"/>
              <w:widowControl/>
              <w:rPr>
                <w:lang w:val="sr-Latn-CS" w:eastAsia="sr-Latn-CS"/>
              </w:rPr>
            </w:pPr>
            <w:r>
              <w:rPr>
                <w:lang w:val="sr-Latn-CS" w:eastAsia="sr-Latn-CS"/>
              </w:rPr>
              <w:t>I</w:t>
            </w:r>
          </w:p>
          <w:p>
            <w:pPr>
              <w:pStyle w:val="Normal"/>
              <w:widowControl/>
              <w:rPr>
                <w:lang w:val="sr-Latn-CS" w:eastAsia="sr-Latn-CS"/>
              </w:rPr>
            </w:pPr>
            <w:r>
              <w:rPr>
                <w:lang w:val="sr-Latn-CS" w:eastAsia="sr-Latn-CS"/>
              </w:rPr>
              <w:t>/81</w:t>
            </w:r>
          </w:p>
          <w:p>
            <w:pPr>
              <w:pStyle w:val="Normal"/>
              <w:widowControl/>
              <w:rPr>
                <w:lang w:val="sr-Latn-CS" w:eastAsia="sr-Latn-CS"/>
              </w:rPr>
            </w:pPr>
            <w:r>
              <w:rPr>
                <w:lang w:val="sr-Latn-CS" w:eastAsia="sr-Latn-CS"/>
              </w:rPr>
              <w:t xml:space="preserve">kW, </w:t>
            </w:r>
          </w:p>
          <w:p>
            <w:pPr>
              <w:pStyle w:val="Normal"/>
              <w:widowControl/>
              <w:rPr>
                <w:lang w:val="sr-Latn-CS" w:eastAsia="sr-Latn-CS"/>
              </w:rPr>
            </w:pPr>
            <w:r>
              <w:rPr>
                <w:lang w:val="sr-Latn-CS" w:eastAsia="sr-Latn-CS"/>
              </w:rPr>
              <w:t>1,2 TSI/81 kW DSG )</w:t>
            </w:r>
          </w:p>
          <w:p>
            <w:pPr>
              <w:pStyle w:val="Normal"/>
              <w:widowControl/>
              <w:rPr>
                <w:lang w:val="sr-Latn-CS" w:eastAsia="sr-Latn-CS"/>
              </w:rPr>
            </w:pPr>
            <w:r>
              <w:rPr>
                <w:lang w:val="sr-Latn-CS" w:eastAsia="sr-Latn-CS"/>
              </w:rPr>
              <w:t>Enterijer</w:t>
            </w:r>
          </w:p>
          <w:p>
            <w:pPr>
              <w:pStyle w:val="Normal"/>
              <w:widowControl/>
              <w:rPr>
                <w:lang w:val="sr-Latn-CS" w:eastAsia="sr-Latn-CS"/>
              </w:rPr>
            </w:pPr>
            <w:r>
              <w:rPr>
                <w:lang w:val="sr-Latn-CS" w:eastAsia="sr-Latn-CS"/>
              </w:rPr>
              <w:t>3</w:t>
            </w:r>
          </w:p>
          <w:p>
            <w:pPr>
              <w:pStyle w:val="Normal"/>
              <w:widowControl/>
              <w:rPr>
                <w:lang w:val="sr-Latn-CS" w:eastAsia="sr-Latn-CS"/>
              </w:rPr>
            </w:pPr>
            <w:r>
              <w:rPr>
                <w:lang w:val="sr-Latn-CS" w:eastAsia="sr-Latn-CS"/>
              </w:rPr>
              <w:t>-</w:t>
            </w:r>
          </w:p>
          <w:p>
            <w:pPr>
              <w:pStyle w:val="Normal"/>
              <w:widowControl/>
              <w:rPr>
                <w:lang w:val="sr-Latn-CS" w:eastAsia="sr-Latn-CS"/>
              </w:rPr>
            </w:pPr>
            <w:r>
              <w:rPr>
                <w:lang w:val="sr-Latn-CS" w:eastAsia="sr-Latn-CS"/>
              </w:rPr>
              <w:t>kraki servo volan podesiv u dve ose</w:t>
            </w:r>
          </w:p>
          <w:p>
            <w:pPr>
              <w:pStyle w:val="Normal"/>
              <w:widowControl/>
              <w:rPr>
                <w:lang w:val="sr-Latn-CS" w:eastAsia="sr-Latn-CS"/>
              </w:rPr>
            </w:pPr>
            <w:r>
              <w:rPr>
                <w:lang w:val="sr-Latn-CS" w:eastAsia="sr-Latn-CS"/>
              </w:rPr>
              <w:t>Comfort</w:t>
            </w:r>
          </w:p>
          <w:p>
            <w:pPr>
              <w:pStyle w:val="Normal"/>
              <w:widowControl/>
              <w:rPr>
                <w:lang w:val="sr-Latn-CS" w:eastAsia="sr-Latn-CS"/>
              </w:rPr>
            </w:pPr>
            <w:r>
              <w:rPr>
                <w:lang w:val="sr-Latn-CS" w:eastAsia="sr-Latn-CS"/>
              </w:rPr>
              <w:t>ručica menjača</w:t>
            </w:r>
          </w:p>
          <w:p>
            <w:pPr>
              <w:pStyle w:val="Normal"/>
              <w:widowControl/>
              <w:rPr>
                <w:lang w:val="sr-Latn-CS" w:eastAsia="sr-Latn-CS"/>
              </w:rPr>
            </w:pPr>
            <w:r>
              <w:rPr>
                <w:lang w:val="sr-Latn-CS" w:eastAsia="sr-Latn-CS"/>
              </w:rPr>
              <w:t>Plastična ručica ručne kočnice</w:t>
            </w:r>
          </w:p>
          <w:p>
            <w:pPr>
              <w:pStyle w:val="Normal"/>
              <w:widowControl/>
              <w:rPr>
                <w:lang w:val="sr-Latn-CS" w:eastAsia="sr-Latn-CS"/>
              </w:rPr>
            </w:pPr>
            <w:r>
              <w:rPr>
                <w:lang w:val="sr-Latn-CS" w:eastAsia="sr-Latn-CS"/>
              </w:rPr>
              <w:t>Bezbednost, funkcionalnost, komfor</w:t>
            </w:r>
          </w:p>
          <w:p>
            <w:pPr>
              <w:pStyle w:val="Normal"/>
              <w:widowControl/>
              <w:rPr>
                <w:lang w:val="sr-Latn-CS" w:eastAsia="sr-Latn-CS"/>
              </w:rPr>
            </w:pPr>
            <w:r>
              <w:rPr>
                <w:lang w:val="sr-Latn-CS" w:eastAsia="sr-Latn-CS"/>
              </w:rPr>
              <w:t>Airbag za vozača</w:t>
            </w:r>
          </w:p>
          <w:p>
            <w:pPr>
              <w:pStyle w:val="Normal"/>
              <w:widowControl/>
              <w:rPr>
                <w:lang w:val="sr-Latn-CS" w:eastAsia="sr-Latn-CS"/>
              </w:rPr>
            </w:pPr>
            <w:r>
              <w:rPr>
                <w:lang w:val="sr-Latn-CS" w:eastAsia="sr-Latn-CS"/>
              </w:rPr>
              <w:t>i suvozača</w:t>
            </w:r>
          </w:p>
          <w:p>
            <w:pPr>
              <w:pStyle w:val="Normal"/>
              <w:widowControl/>
              <w:rPr>
                <w:lang w:val="sr-Latn-CS" w:eastAsia="sr-Latn-CS"/>
              </w:rPr>
            </w:pPr>
            <w:r>
              <w:rPr>
                <w:lang w:val="sr-Latn-CS" w:eastAsia="sr-Latn-CS"/>
              </w:rPr>
              <w:t xml:space="preserve">, suvozačev </w:t>
            </w:r>
          </w:p>
          <w:p>
            <w:pPr>
              <w:pStyle w:val="Normal"/>
              <w:widowControl/>
              <w:rPr>
                <w:lang w:val="sr-Latn-CS" w:eastAsia="sr-Latn-CS"/>
              </w:rPr>
            </w:pPr>
            <w:r>
              <w:rPr>
                <w:lang w:val="sr-Latn-CS" w:eastAsia="sr-Latn-CS"/>
              </w:rPr>
              <w:t>airbag sa deaktivacijom</w:t>
            </w:r>
          </w:p>
          <w:p>
            <w:pPr>
              <w:pStyle w:val="Normal"/>
              <w:widowControl/>
              <w:rPr>
                <w:lang w:val="sr-Latn-CS" w:eastAsia="sr-Latn-CS"/>
              </w:rPr>
            </w:pPr>
            <w:r>
              <w:rPr>
                <w:lang w:val="sr-Latn-CS" w:eastAsia="sr-Latn-CS"/>
              </w:rPr>
              <w:t>ES</w:t>
            </w:r>
          </w:p>
          <w:p>
            <w:pPr>
              <w:pStyle w:val="Normal"/>
              <w:widowControl/>
              <w:rPr>
                <w:lang w:val="sr-Latn-CS" w:eastAsia="sr-Latn-CS"/>
              </w:rPr>
            </w:pPr>
            <w:r>
              <w:rPr>
                <w:lang w:val="sr-Latn-CS" w:eastAsia="sr-Latn-CS"/>
              </w:rPr>
              <w:t>C</w:t>
            </w:r>
          </w:p>
          <w:p>
            <w:pPr>
              <w:pStyle w:val="Normal"/>
              <w:widowControl/>
              <w:rPr>
                <w:lang w:val="sr-Latn-CS" w:eastAsia="sr-Latn-CS"/>
              </w:rPr>
            </w:pPr>
            <w:r>
              <w:rPr>
                <w:lang w:val="sr-Latn-CS" w:eastAsia="sr-Latn-CS"/>
              </w:rPr>
              <w:t>Manuel</w:t>
            </w:r>
          </w:p>
          <w:p>
            <w:pPr>
              <w:pStyle w:val="Normal"/>
              <w:widowControl/>
              <w:rPr>
                <w:lang w:val="sr-Latn-CS" w:eastAsia="sr-Latn-CS"/>
              </w:rPr>
            </w:pPr>
            <w:r>
              <w:rPr>
                <w:lang w:val="sr-Latn-CS" w:eastAsia="sr-Latn-CS"/>
              </w:rPr>
              <w:t>no kontrolisan sistem grejanja</w:t>
            </w:r>
          </w:p>
          <w:p>
            <w:pPr>
              <w:pStyle w:val="Normal"/>
              <w:widowControl/>
              <w:rPr>
                <w:lang w:val="sr-Latn-CS" w:eastAsia="sr-Latn-CS"/>
              </w:rPr>
            </w:pPr>
            <w:r>
              <w:rPr>
                <w:lang w:val="sr-Latn-CS" w:eastAsia="sr-Latn-CS"/>
              </w:rPr>
              <w:t>Centralno zaključavanje</w:t>
            </w:r>
          </w:p>
          <w:p>
            <w:pPr>
              <w:pStyle w:val="Normal"/>
              <w:widowControl/>
              <w:rPr>
                <w:lang w:val="sr-Latn-CS" w:eastAsia="sr-Latn-CS"/>
              </w:rPr>
            </w:pPr>
            <w:r>
              <w:rPr>
                <w:lang w:val="sr-Latn-CS" w:eastAsia="sr-Latn-CS"/>
              </w:rPr>
              <w:t>Day light</w:t>
            </w:r>
          </w:p>
          <w:p>
            <w:pPr>
              <w:pStyle w:val="Normal"/>
              <w:widowControl/>
              <w:rPr>
                <w:lang w:val="sr-Latn-CS" w:eastAsia="sr-Latn-CS"/>
              </w:rPr>
            </w:pPr>
            <w:r>
              <w:rPr>
                <w:lang w:val="sr-Latn-CS" w:eastAsia="sr-Latn-CS"/>
              </w:rPr>
              <w:t xml:space="preserve">Spoljašnji retrovizori ručno podesivi </w:t>
            </w:r>
          </w:p>
          <w:p>
            <w:pPr>
              <w:pStyle w:val="Normal"/>
              <w:widowControl/>
              <w:rPr>
                <w:lang w:val="sr-Latn-CS" w:eastAsia="sr-Latn-CS"/>
              </w:rPr>
            </w:pPr>
            <w:r>
              <w:rPr>
                <w:lang w:val="sr-Latn-CS" w:eastAsia="sr-Latn-CS"/>
              </w:rPr>
              <w:t>iznutra</w:t>
            </w:r>
          </w:p>
          <w:p>
            <w:pPr>
              <w:pStyle w:val="Normal"/>
              <w:widowControl/>
              <w:rPr>
                <w:lang w:val="sr-Latn-CS" w:eastAsia="sr-Latn-CS"/>
              </w:rPr>
            </w:pPr>
            <w:r>
              <w:rPr>
                <w:lang w:val="sr-Latn-CS" w:eastAsia="sr-Latn-CS"/>
              </w:rPr>
              <w:t>Zadnja svetla za maglu</w:t>
            </w:r>
          </w:p>
          <w:p>
            <w:pPr>
              <w:pStyle w:val="Normal"/>
              <w:widowControl/>
              <w:rPr>
                <w:lang w:val="sr-Latn-CS" w:eastAsia="sr-Latn-CS"/>
              </w:rPr>
            </w:pPr>
            <w:r>
              <w:rPr>
                <w:lang w:val="sr-Latn-CS" w:eastAsia="sr-Latn-CS"/>
              </w:rPr>
              <w:t>Indikator pritiska u pneumaticima</w:t>
            </w:r>
          </w:p>
          <w:p>
            <w:pPr>
              <w:pStyle w:val="Normal"/>
              <w:widowControl/>
              <w:rPr>
                <w:lang w:val="sr-Latn-CS" w:eastAsia="sr-Latn-CS"/>
              </w:rPr>
            </w:pPr>
            <w:r>
              <w:rPr>
                <w:lang w:val="sr-Latn-CS" w:eastAsia="sr-Latn-CS"/>
              </w:rPr>
              <w:t xml:space="preserve">Kontrola pri vožnji </w:t>
            </w:r>
          </w:p>
          <w:p>
            <w:pPr>
              <w:pStyle w:val="Normal"/>
              <w:widowControl/>
              <w:rPr>
                <w:lang w:val="sr-Latn-CS" w:eastAsia="sr-Latn-CS"/>
              </w:rPr>
            </w:pPr>
            <w:r>
              <w:rPr>
                <w:lang w:val="sr-Latn-CS" w:eastAsia="sr-Latn-CS"/>
              </w:rPr>
              <w:t xml:space="preserve">u brdima ( za motor </w:t>
            </w:r>
          </w:p>
          <w:p>
            <w:pPr>
              <w:pStyle w:val="Normal"/>
              <w:widowControl/>
              <w:rPr>
                <w:lang w:val="sr-Latn-CS" w:eastAsia="sr-Latn-CS"/>
              </w:rPr>
            </w:pPr>
            <w:r>
              <w:rPr>
                <w:lang w:val="sr-Latn-CS" w:eastAsia="sr-Latn-CS"/>
              </w:rPr>
              <w:t>1,2 TSI/81</w:t>
            </w:r>
          </w:p>
          <w:p>
            <w:pPr>
              <w:pStyle w:val="Normal"/>
              <w:widowControl/>
              <w:rPr>
                <w:lang w:val="sr-Latn-CS" w:eastAsia="sr-Latn-CS"/>
              </w:rPr>
            </w:pPr>
            <w:r>
              <w:rPr>
                <w:lang w:val="sr-Latn-CS" w:eastAsia="sr-Latn-CS"/>
              </w:rPr>
              <w:t>kW</w:t>
            </w:r>
          </w:p>
          <w:p>
            <w:pPr>
              <w:pStyle w:val="Normal"/>
              <w:widowControl/>
              <w:rPr>
                <w:lang w:val="sr-Latn-CS" w:eastAsia="sr-Latn-CS"/>
              </w:rPr>
            </w:pPr>
            <w:r>
              <w:rPr>
                <w:lang w:val="sr-Latn-CS" w:eastAsia="sr-Latn-CS"/>
              </w:rPr>
              <w:t>DSG</w:t>
            </w:r>
          </w:p>
          <w:p>
            <w:pPr>
              <w:pStyle w:val="Normal"/>
              <w:widowControl/>
              <w:rPr>
                <w:lang w:val="sr-Latn-CS" w:eastAsia="sr-Latn-CS"/>
              </w:rPr>
            </w:pPr>
            <w:r>
              <w:rPr>
                <w:lang w:val="sr-Latn-CS" w:eastAsia="sr-Latn-CS"/>
              </w:rPr>
              <w:t>)</w:t>
            </w:r>
          </w:p>
          <w:p>
            <w:pPr>
              <w:pStyle w:val="Normal"/>
              <w:widowControl/>
              <w:rPr>
                <w:lang w:val="sr-Latn-CS" w:eastAsia="sr-Latn-CS"/>
              </w:rPr>
            </w:pPr>
            <w:r>
              <w:rPr>
                <w:lang w:val="sr-Latn-CS" w:eastAsia="sr-Latn-CS"/>
              </w:rPr>
              <w:t>Start / stop sistem</w:t>
            </w:r>
          </w:p>
          <w:p>
            <w:pPr>
              <w:pStyle w:val="Normal"/>
              <w:widowControl/>
              <w:rPr>
                <w:lang w:val="sr-Latn-CS" w:eastAsia="sr-Latn-CS"/>
              </w:rPr>
            </w:pPr>
            <w:r>
              <w:rPr>
                <w:lang w:val="sr-Latn-CS" w:eastAsia="sr-Latn-CS"/>
              </w:rPr>
              <w:t>Tri na</w:t>
            </w:r>
          </w:p>
          <w:p>
            <w:pPr>
              <w:pStyle w:val="Normal"/>
              <w:widowControl/>
              <w:rPr>
                <w:lang w:val="sr-Latn-CS" w:eastAsia="sr-Latn-CS"/>
              </w:rPr>
            </w:pPr>
            <w:r>
              <w:rPr>
                <w:lang w:val="sr-Latn-CS" w:eastAsia="sr-Latn-CS"/>
              </w:rPr>
              <w:t>slona</w:t>
            </w:r>
          </w:p>
          <w:p>
            <w:pPr>
              <w:pStyle w:val="Normal"/>
              <w:widowControl/>
              <w:rPr>
                <w:lang w:val="sr-Latn-CS" w:eastAsia="sr-Latn-CS"/>
              </w:rPr>
            </w:pPr>
            <w:r>
              <w:rPr>
                <w:lang w:val="sr-Latn-CS" w:eastAsia="sr-Latn-CS"/>
              </w:rPr>
              <w:t>za glavu pozadi</w:t>
            </w:r>
          </w:p>
          <w:p>
            <w:pPr>
              <w:pStyle w:val="Normal"/>
              <w:widowControl/>
              <w:rPr>
                <w:lang w:val="sr-Latn-CS" w:eastAsia="sr-Latn-CS"/>
              </w:rPr>
            </w:pPr>
            <w:r>
              <w:rPr>
                <w:lang w:val="sr-Latn-CS" w:eastAsia="sr-Latn-CS"/>
              </w:rPr>
              <w:t>Tri sigurnosna pojasa pozadi</w:t>
            </w:r>
          </w:p>
          <w:p>
            <w:pPr>
              <w:pStyle w:val="Normal"/>
              <w:widowControl/>
              <w:rPr>
                <w:lang w:val="sr-Latn-CS" w:eastAsia="sr-Latn-CS"/>
              </w:rPr>
            </w:pPr>
            <w:r>
              <w:rPr>
                <w:lang w:val="sr-Latn-CS" w:eastAsia="sr-Latn-CS"/>
              </w:rPr>
              <w:t xml:space="preserve">Prednji sigurnosni pojasevi podesivi u tri </w:t>
            </w:r>
          </w:p>
          <w:p>
            <w:pPr>
              <w:pStyle w:val="Normal"/>
              <w:widowControl/>
              <w:rPr>
                <w:lang w:val="sr-Latn-CS" w:eastAsia="sr-Latn-CS"/>
              </w:rPr>
            </w:pPr>
            <w:r>
              <w:rPr>
                <w:lang w:val="sr-Latn-CS" w:eastAsia="sr-Latn-CS"/>
              </w:rPr>
              <w:t>tačke</w:t>
            </w:r>
          </w:p>
          <w:p>
            <w:pPr>
              <w:pStyle w:val="Normal"/>
              <w:widowControl/>
              <w:rPr>
                <w:lang w:val="sr-Latn-CS" w:eastAsia="sr-Latn-CS"/>
              </w:rPr>
            </w:pPr>
            <w:r>
              <w:rPr>
                <w:lang w:val="sr-Latn-CS" w:eastAsia="sr-Latn-CS"/>
              </w:rPr>
              <w:t>Podsetnik sigurnosnog pojasa</w:t>
            </w:r>
          </w:p>
          <w:p>
            <w:pPr>
              <w:pStyle w:val="Normal"/>
              <w:widowControl/>
              <w:rPr>
                <w:lang w:val="sr-Latn-CS" w:eastAsia="sr-Latn-CS"/>
              </w:rPr>
            </w:pPr>
            <w:r>
              <w:rPr>
                <w:lang w:val="sr-Latn-CS" w:eastAsia="sr-Latn-CS"/>
              </w:rPr>
              <w:t xml:space="preserve">Priprema za radio sa 4 zvučnika i radio </w:t>
            </w:r>
          </w:p>
          <w:p>
            <w:pPr>
              <w:pStyle w:val="Normal"/>
              <w:widowControl/>
              <w:rPr>
                <w:lang w:val="sr-Latn-CS" w:eastAsia="sr-Latn-CS"/>
              </w:rPr>
            </w:pPr>
            <w:r>
              <w:rPr>
                <w:lang w:val="sr-Latn-CS" w:eastAsia="sr-Latn-CS"/>
              </w:rPr>
              <w:t>antenom</w:t>
            </w:r>
          </w:p>
          <w:p>
            <w:pPr>
              <w:pStyle w:val="Normal"/>
              <w:widowControl/>
              <w:rPr>
                <w:lang w:val="sr-Latn-CS" w:eastAsia="sr-Latn-CS"/>
              </w:rPr>
            </w:pPr>
            <w:r>
              <w:rPr>
                <w:lang w:val="sr-Latn-CS" w:eastAsia="sr-Latn-CS"/>
              </w:rPr>
              <w:t>Doboš kočnice pozadi</w:t>
            </w:r>
          </w:p>
          <w:p>
            <w:pPr>
              <w:pStyle w:val="Normal"/>
              <w:widowControl/>
              <w:rPr>
                <w:lang w:val="sr-Latn-CS" w:eastAsia="sr-Latn-CS"/>
              </w:rPr>
            </w:pPr>
            <w:r>
              <w:rPr>
                <w:lang w:val="sr-Latn-CS" w:eastAsia="sr-Latn-CS"/>
              </w:rPr>
              <w:t xml:space="preserve">Disk kočnice pozadi ( za motore </w:t>
            </w:r>
          </w:p>
          <w:p>
            <w:pPr>
              <w:pStyle w:val="Normal"/>
              <w:widowControl/>
              <w:rPr>
                <w:lang w:val="sr-Latn-CS" w:eastAsia="sr-Latn-CS"/>
              </w:rPr>
            </w:pPr>
            <w:r>
              <w:rPr>
                <w:lang w:val="sr-Latn-CS" w:eastAsia="sr-Latn-CS"/>
              </w:rPr>
              <w:t>1,2 TSI/81 kW,</w:t>
            </w:r>
          </w:p>
          <w:p>
            <w:pPr>
              <w:pStyle w:val="Normal"/>
              <w:widowControl/>
              <w:rPr>
                <w:lang w:val="sr-Latn-CS" w:eastAsia="sr-Latn-CS"/>
              </w:rPr>
            </w:pPr>
            <w:r>
              <w:rPr>
                <w:lang w:val="sr-Latn-CS" w:eastAsia="sr-Latn-CS"/>
              </w:rPr>
              <w:t xml:space="preserve">1,2 TSI/81 kW DSG </w:t>
            </w:r>
          </w:p>
          <w:p>
            <w:pPr>
              <w:pStyle w:val="Normal"/>
              <w:widowControl/>
              <w:rPr>
                <w:rFonts w:ascii="Calibri" w:hAnsi="Calibri" w:cs="Calibri"/>
                <w:color w:val="000000"/>
                <w:lang w:val="sr-Latn-CS" w:eastAsia="sr-Latn-CS"/>
              </w:rPr>
            </w:pPr>
            <w:r>
              <w:rPr>
                <w:rFonts w:cs="Calibri" w:ascii="Calibri" w:hAnsi="Calibri"/>
                <w:color w:val="000000"/>
                <w:lang w:val="sr-Latn-CS" w:eastAsia="sr-Latn-CS"/>
              </w:rPr>
            </w:r>
          </w:p>
        </w:tc>
        <w:tc>
          <w:tcPr>
            <w:tcW w:w="39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w:t>
            </w:r>
          </w:p>
        </w:tc>
        <w:tc>
          <w:tcPr>
            <w:tcW w:w="1875" w:type="dxa"/>
            <w:gridSpan w:val="2"/>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3317" w:type="dxa"/>
            <w:gridSpan w:val="3"/>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659"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2.</w:t>
            </w:r>
          </w:p>
        </w:tc>
        <w:tc>
          <w:tcPr>
            <w:tcW w:w="4843"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Lada NIVA</w:t>
            </w:r>
          </w:p>
          <w:tbl>
            <w:tblPr>
              <w:tblW w:w="4650" w:type="dxa"/>
              <w:jc w:val="left"/>
              <w:tblInd w:w="23"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Pr>
            <w:tblGrid>
              <w:gridCol w:w="3245"/>
              <w:gridCol w:w="1404"/>
            </w:tblGrid>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b/>
                      <w:b/>
                      <w:bCs/>
                      <w:sz w:val="16"/>
                      <w:szCs w:val="16"/>
                      <w:lang w:val="sr-Latn-CS"/>
                    </w:rPr>
                  </w:pPr>
                  <w:r>
                    <w:rPr>
                      <w:b/>
                      <w:bCs/>
                      <w:sz w:val="16"/>
                      <w:szCs w:val="16"/>
                      <w:lang w:val="sr-Latn-CS"/>
                    </w:rPr>
                    <w:t>МОДЕЛ</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b/>
                      <w:b/>
                      <w:bCs/>
                      <w:sz w:val="16"/>
                      <w:szCs w:val="16"/>
                      <w:lang w:val="sr-Latn-CS"/>
                    </w:rPr>
                  </w:pPr>
                  <w:r>
                    <w:rPr>
                      <w:b/>
                      <w:bCs/>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Норме токсичности</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Минимум Еуро 4</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Тип каросерије/број врата/број седишта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Самоносећа,варена каросерија,тип-Џип са 3 врата</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Тежина празног возила/пуног возила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1210/1610</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Димензија возила,мм (ДxШ(**)xВ)</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3740x(**1814)x1640</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Запремина пртљажника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266/1000</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Растојање од коловоза (клиренс)</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220 мм</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Точкови-стандард</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Челични 5Ј16</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Радијус окретања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5,5 м</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 xml:space="preserve">Гуме </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175/80Р16, 175/82Р16,185/75Р16</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b/>
                      <w:b/>
                      <w:bCs/>
                      <w:sz w:val="16"/>
                      <w:szCs w:val="16"/>
                      <w:lang w:val="sr-Latn-CS"/>
                    </w:rPr>
                  </w:pPr>
                  <w:r>
                    <w:rPr>
                      <w:b/>
                      <w:bCs/>
                      <w:sz w:val="16"/>
                      <w:szCs w:val="16"/>
                      <w:lang w:val="sr-Latn-CS"/>
                    </w:rPr>
                    <w:t>МОТОР ПЕРФОРМАНСЕ</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b/>
                      <w:b/>
                      <w:bCs/>
                      <w:sz w:val="16"/>
                      <w:szCs w:val="16"/>
                      <w:lang w:val="sr-Latn-CS"/>
                    </w:rPr>
                  </w:pPr>
                  <w:r>
                    <w:rPr>
                      <w:b/>
                      <w:bCs/>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Ознака мотора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21214</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Радна запремина мотора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1690 ццм</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Број цилиндара, положај цилиндара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4 цилиндара, у линији</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Број вентила по цилиндру/укупно</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02.08.09</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Систем напајања горивом</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pPr>
                  <w:r>
                    <w:rPr>
                      <w:sz w:val="16"/>
                      <w:szCs w:val="16"/>
                      <w:lang w:val="sr-Latn-CS"/>
                    </w:rPr>
                    <w:t xml:space="preserve">Директно убризгавање систем </w:t>
                  </w:r>
                  <w:r>
                    <w:rPr>
                      <w:sz w:val="16"/>
                      <w:szCs w:val="16"/>
                      <w:lang w:val="sr-Latn-RS"/>
                    </w:rPr>
                    <w:t>BOSH</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Пречник цилиндра/ход клипа;мм</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82x80</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Максимална снага кw(при 0/мин) ИСО</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61 кw (5000)</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Макс.обртни моменат Нм (при 0/мин)</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127,5 (4000)</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Степен компресије</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9,3</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 xml:space="preserve">Врста горива, октански број </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Безоловни бензин, мин 95 окт</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Максимална брзина км/х</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135</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Убрзање 0-100 км/х, сец(возач/пуно возило)</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19/21</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Запремина резервоара возила/лит</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45</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Потрошња: лит /100 км-град/отворено/средина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jc w:val="center"/>
                    <w:rPr>
                      <w:sz w:val="16"/>
                      <w:szCs w:val="16"/>
                      <w:lang w:val="sr-Latn-CS"/>
                    </w:rPr>
                  </w:pPr>
                  <w:r>
                    <w:rPr>
                      <w:sz w:val="16"/>
                      <w:szCs w:val="16"/>
                      <w:lang w:val="sr-Latn-CS"/>
                    </w:rPr>
                    <w:t>11,2/8,6/10,2</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ТРАНСМИСИЈА/УПРАВЉАЧ/ВЕШАЊЕ/КОЧНИЦА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Мењач</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Механички, 5 брзина,синхронизован</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Редукција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Двостепени редуктор,са командом блокада дифернцијала</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Преносни однос редуктора(виши степен/нижи степен)</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1,2/2,135</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Управљачки механизам</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Преносни пуж, сигурносни,са телескопском решетком</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Предње вешање</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Независно</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 xml:space="preserve">Предњи мост </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 xml:space="preserve">Са сталним погоном од редуктора </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Задњи мост</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Са крутом задњом осовином</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Погонски точкови</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Стални погон на сва 4 точка</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Кочнице</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Са серво,предње диск,задње добош</w:t>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СТЕНДАРДНА ОПРЕМА КОЈА ТРЕБА ДА БУДЕ УКЉУЧЕНА У ЦЕНУ</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Тонирана стакла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Блокада мотора Имобилизатора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Светла за маглу само задња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Допунско „СТОП“ светло</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t>Подешавање висине фарова</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sz w:val="16"/>
                      <w:szCs w:val="16"/>
                      <w:lang w:val="sr-Latn-CS"/>
                    </w:rPr>
                  </w:pPr>
                  <w:r>
                    <w:rPr>
                      <w:sz w:val="16"/>
                      <w:szCs w:val="16"/>
                      <w:lang w:val="sr-Latn-CS"/>
                    </w:rPr>
                  </w:r>
                </w:p>
              </w:tc>
            </w:tr>
            <w:tr>
              <w:trPr/>
              <w:tc>
                <w:tcPr>
                  <w:tcW w:w="3245" w:type="dxa"/>
                  <w:tcBorders>
                    <w:top w:val="single" w:sz="2" w:space="0" w:color="000001"/>
                    <w:left w:val="single" w:sz="2" w:space="0" w:color="000001"/>
                    <w:bottom w:val="single" w:sz="2" w:space="0" w:color="000001"/>
                    <w:insideH w:val="single" w:sz="2" w:space="0" w:color="000001"/>
                  </w:tcBorders>
                  <w:shd w:fill="auto" w:val="clear"/>
                  <w:tcMar>
                    <w:left w:w="45" w:type="dxa"/>
                  </w:tcMar>
                </w:tcPr>
                <w:p>
                  <w:pPr>
                    <w:pStyle w:val="TableContents"/>
                    <w:snapToGrid w:val="false"/>
                    <w:rPr>
                      <w:b/>
                      <w:b/>
                      <w:bCs/>
                      <w:sz w:val="16"/>
                      <w:szCs w:val="16"/>
                      <w:lang w:val="sr-Latn-CS"/>
                    </w:rPr>
                  </w:pPr>
                  <w:r>
                    <w:rPr>
                      <w:b/>
                      <w:bCs/>
                      <w:sz w:val="16"/>
                      <w:szCs w:val="16"/>
                      <w:lang w:val="sr-Latn-CS"/>
                    </w:rPr>
                    <w:t>СЕРВО ВОЛАН</w:t>
                  </w:r>
                </w:p>
              </w:tc>
              <w:tc>
                <w:tcPr>
                  <w:tcW w:w="140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5" w:type="dxa"/>
                  </w:tcMar>
                </w:tcPr>
                <w:p>
                  <w:pPr>
                    <w:pStyle w:val="TableContents"/>
                    <w:snapToGrid w:val="false"/>
                    <w:rPr>
                      <w:b/>
                      <w:b/>
                      <w:bCs/>
                      <w:sz w:val="16"/>
                      <w:szCs w:val="16"/>
                      <w:lang w:val="sr-Latn-CS"/>
                    </w:rPr>
                  </w:pPr>
                  <w:r>
                    <w:rPr>
                      <w:b/>
                      <w:bCs/>
                      <w:sz w:val="16"/>
                      <w:szCs w:val="16"/>
                      <w:lang w:val="sr-Latn-CS"/>
                    </w:rPr>
                  </w:r>
                </w:p>
              </w:tc>
            </w:tr>
          </w:tbl>
          <w:p>
            <w:pPr>
              <w:pStyle w:val="Normal"/>
              <w:widowControl/>
              <w:rPr>
                <w:rFonts w:ascii="Calibri" w:hAnsi="Calibri" w:cs="Calibri"/>
                <w:color w:val="000000"/>
                <w:lang w:val="sr-Latn-CS" w:eastAsia="sr-Latn-CS"/>
              </w:rPr>
            </w:pPr>
            <w:r>
              <w:rPr>
                <w:rFonts w:cs="Calibri" w:ascii="Calibri" w:hAnsi="Calibri"/>
                <w:color w:val="000000"/>
                <w:lang w:val="sr-Latn-CS" w:eastAsia="sr-Latn-CS"/>
              </w:rPr>
            </w:r>
          </w:p>
        </w:tc>
        <w:tc>
          <w:tcPr>
            <w:tcW w:w="39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w:t>
            </w:r>
          </w:p>
        </w:tc>
        <w:tc>
          <w:tcPr>
            <w:tcW w:w="1875" w:type="dxa"/>
            <w:gridSpan w:val="2"/>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3317" w:type="dxa"/>
            <w:gridSpan w:val="3"/>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55" w:hRule="atLeast"/>
        </w:trPr>
        <w:tc>
          <w:tcPr>
            <w:tcW w:w="659"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3.</w:t>
            </w:r>
          </w:p>
        </w:tc>
        <w:tc>
          <w:tcPr>
            <w:tcW w:w="4843"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Motor TOMOS ALPINO</w:t>
            </w:r>
          </w:p>
        </w:tc>
        <w:tc>
          <w:tcPr>
            <w:tcW w:w="39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3</w:t>
            </w:r>
          </w:p>
        </w:tc>
        <w:tc>
          <w:tcPr>
            <w:tcW w:w="1875" w:type="dxa"/>
            <w:gridSpan w:val="2"/>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3317" w:type="dxa"/>
            <w:gridSpan w:val="3"/>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70" w:hRule="atLeast"/>
        </w:trPr>
        <w:tc>
          <w:tcPr>
            <w:tcW w:w="659"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4.</w:t>
            </w:r>
          </w:p>
        </w:tc>
        <w:tc>
          <w:tcPr>
            <w:tcW w:w="4843"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rPr>
                <w:rFonts w:ascii="Calibri" w:hAnsi="Calibri" w:cs="Calibri"/>
                <w:color w:val="000000"/>
                <w:lang w:val="sr-Latn-CS" w:eastAsia="sr-Latn-CS"/>
              </w:rPr>
            </w:pPr>
            <w:r>
              <w:rPr>
                <w:rFonts w:cs="Calibri" w:ascii="Calibri" w:hAnsi="Calibri"/>
                <w:color w:val="000000"/>
                <w:lang w:val="sr-Latn-CS" w:eastAsia="sr-Latn-CS"/>
              </w:rPr>
              <w:t>Bicikl</w:t>
            </w:r>
          </w:p>
        </w:tc>
        <w:tc>
          <w:tcPr>
            <w:tcW w:w="391" w:type="dxa"/>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t>1</w:t>
            </w:r>
          </w:p>
        </w:tc>
        <w:tc>
          <w:tcPr>
            <w:tcW w:w="1875" w:type="dxa"/>
            <w:gridSpan w:val="2"/>
            <w:tcBorders>
              <w:top w:val="single" w:sz="4" w:space="0" w:color="000001"/>
              <w:left w:val="single" w:sz="8" w:space="0" w:color="000001"/>
              <w:bottom w:val="single" w:sz="4" w:space="0" w:color="000001"/>
              <w:insideH w:val="single" w:sz="4"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3317" w:type="dxa"/>
            <w:gridSpan w:val="3"/>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Mar>
              <w:left w:w="3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r>
      <w:tr>
        <w:trPr>
          <w:trHeight w:val="270" w:hRule="atLeast"/>
        </w:trPr>
        <w:tc>
          <w:tcPr>
            <w:tcW w:w="659"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rFonts w:ascii="Calibri" w:hAnsi="Calibri" w:cs="Calibri"/>
                <w:color w:val="000000"/>
                <w:lang w:val="sr-Latn-CS" w:eastAsia="sr-Latn-CS"/>
              </w:rPr>
            </w:pPr>
            <w:r>
              <w:rPr>
                <w:rFonts w:cs="Calibri" w:ascii="Calibri" w:hAnsi="Calibri"/>
                <w:color w:val="000000"/>
                <w:lang w:val="sr-Latn-CS" w:eastAsia="sr-Latn-CS"/>
              </w:rPr>
            </w:r>
          </w:p>
        </w:tc>
        <w:tc>
          <w:tcPr>
            <w:tcW w:w="5236" w:type="dxa"/>
            <w:gridSpan w:val="3"/>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pPr>
            <w:r>
              <w:rPr>
                <w:rFonts w:cs="Calibri" w:ascii="Calibri" w:hAnsi="Calibri"/>
                <w:b/>
                <w:bCs/>
                <w:color w:val="000000"/>
                <w:lang w:val="sr-Latn-CS" w:eastAsia="sr-Latn-CS"/>
              </w:rPr>
              <w:t>Ukupno bez PDV-a</w:t>
            </w:r>
          </w:p>
        </w:tc>
        <w:tc>
          <w:tcPr>
            <w:tcW w:w="1874" w:type="dxa"/>
            <w:gridSpan w:val="2"/>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color w:val="000000"/>
                <w:lang w:val="sr-Latn-CS" w:eastAsia="sr-Latn-CS"/>
              </w:rPr>
            </w:pPr>
            <w:r>
              <w:rPr>
                <w:rFonts w:cs="Calibri" w:ascii="Calibri" w:hAnsi="Calibri"/>
                <w:color w:val="000000"/>
                <w:lang w:val="sr-Latn-CS" w:eastAsia="sr-Latn-CS"/>
              </w:rPr>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rPr/>
            </w:pPr>
            <w:r>
              <w:rPr/>
            </w:r>
          </w:p>
        </w:tc>
      </w:tr>
      <w:tr>
        <w:trPr>
          <w:trHeight w:val="270" w:hRule="atLeast"/>
        </w:trPr>
        <w:tc>
          <w:tcPr>
            <w:tcW w:w="659"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color w:val="000000"/>
                <w:lang w:val="sr-Latn-CS" w:eastAsia="sr-Latn-CS"/>
              </w:rPr>
            </w:pPr>
            <w:r>
              <w:rPr>
                <w:rFonts w:cs="Calibri" w:ascii="Calibri" w:hAnsi="Calibri"/>
                <w:color w:val="000000"/>
                <w:lang w:val="sr-Latn-CS" w:eastAsia="sr-Latn-CS"/>
              </w:rPr>
            </w:r>
          </w:p>
        </w:tc>
        <w:tc>
          <w:tcPr>
            <w:tcW w:w="5236" w:type="dxa"/>
            <w:gridSpan w:val="3"/>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PDV</w:t>
            </w:r>
          </w:p>
        </w:tc>
        <w:tc>
          <w:tcPr>
            <w:tcW w:w="1874" w:type="dxa"/>
            <w:gridSpan w:val="2"/>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b/>
                <w:b/>
                <w:bCs/>
                <w:color w:val="000000"/>
                <w:lang w:val="sr-Latn-CS" w:eastAsia="sr-Latn-CS"/>
              </w:rPr>
            </w:pPr>
            <w:r>
              <w:rPr>
                <w:rFonts w:cs="Calibri" w:ascii="Calibri" w:hAnsi="Calibri"/>
                <w:b/>
                <w:bCs/>
                <w:color w:val="000000"/>
                <w:lang w:val="sr-Latn-CS" w:eastAsia="sr-Latn-CS"/>
              </w:rPr>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rPr/>
            </w:pPr>
            <w:r>
              <w:rPr/>
            </w:r>
          </w:p>
        </w:tc>
      </w:tr>
      <w:tr>
        <w:trPr>
          <w:trHeight w:val="270" w:hRule="atLeast"/>
        </w:trPr>
        <w:tc>
          <w:tcPr>
            <w:tcW w:w="659" w:type="dxa"/>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color w:val="000000"/>
                <w:lang w:val="sr-Latn-CS" w:eastAsia="sr-Latn-CS"/>
              </w:rPr>
            </w:pPr>
            <w:r>
              <w:rPr>
                <w:rFonts w:cs="Calibri" w:ascii="Calibri" w:hAnsi="Calibri"/>
                <w:color w:val="000000"/>
                <w:lang w:val="sr-Latn-CS" w:eastAsia="sr-Latn-CS"/>
              </w:rPr>
            </w:r>
          </w:p>
        </w:tc>
        <w:tc>
          <w:tcPr>
            <w:tcW w:w="5236" w:type="dxa"/>
            <w:gridSpan w:val="3"/>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jc w:val="center"/>
              <w:rPr>
                <w:rFonts w:ascii="Calibri" w:hAnsi="Calibri" w:cs="Calibri"/>
                <w:b/>
                <w:b/>
                <w:bCs/>
                <w:color w:val="000000"/>
                <w:lang w:val="sr-Latn-CS" w:eastAsia="sr-Latn-CS"/>
              </w:rPr>
            </w:pPr>
            <w:r>
              <w:rPr>
                <w:rFonts w:cs="Calibri" w:ascii="Calibri" w:hAnsi="Calibri"/>
                <w:b/>
                <w:bCs/>
                <w:color w:val="000000"/>
                <w:lang w:val="sr-Latn-CS" w:eastAsia="sr-Latn-CS"/>
              </w:rPr>
              <w:t>Ukupno sa PDV-om</w:t>
            </w:r>
          </w:p>
        </w:tc>
        <w:tc>
          <w:tcPr>
            <w:tcW w:w="1874" w:type="dxa"/>
            <w:gridSpan w:val="2"/>
            <w:tcBorders>
              <w:top w:val="single" w:sz="4" w:space="0" w:color="000001"/>
              <w:left w:val="single" w:sz="4" w:space="0" w:color="000001"/>
              <w:bottom w:val="single" w:sz="4" w:space="0" w:color="000001"/>
              <w:insideH w:val="single" w:sz="4" w:space="0" w:color="000001"/>
            </w:tcBorders>
            <w:shd w:fill="FFFF00" w:val="clear"/>
            <w:tcMar>
              <w:left w:w="50" w:type="dxa"/>
            </w:tcMar>
            <w:vAlign w:val="bottom"/>
          </w:tcPr>
          <w:p>
            <w:pPr>
              <w:pStyle w:val="Normal"/>
              <w:widowControl/>
              <w:snapToGrid w:val="false"/>
              <w:jc w:val="center"/>
              <w:rPr>
                <w:rFonts w:ascii="Calibri" w:hAnsi="Calibri" w:cs="Calibri"/>
                <w:b/>
                <w:b/>
                <w:bCs/>
                <w:color w:val="000000"/>
                <w:lang w:val="sr-Latn-CS" w:eastAsia="sr-Latn-CS"/>
              </w:rPr>
            </w:pPr>
            <w:r>
              <w:rPr>
                <w:rFonts w:cs="Calibri" w:ascii="Calibri" w:hAnsi="Calibri"/>
                <w:b/>
                <w:bCs/>
                <w:color w:val="000000"/>
                <w:lang w:val="sr-Latn-CS" w:eastAsia="sr-Latn-CS"/>
              </w:rPr>
            </w:r>
          </w:p>
        </w:tc>
        <w:tc>
          <w:tcPr>
            <w:tcW w:w="33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widowControl/>
              <w:snapToGrid w:val="false"/>
              <w:jc w:val="right"/>
              <w:rPr>
                <w:rFonts w:ascii="Calibri" w:hAnsi="Calibri" w:cs="Calibri"/>
                <w:color w:val="000000"/>
                <w:lang w:val="sr-Latn-CS" w:eastAsia="sr-Latn-CS"/>
              </w:rPr>
            </w:pPr>
            <w:r>
              <w:rPr>
                <w:rFonts w:cs="Calibri" w:ascii="Calibri" w:hAnsi="Calibri"/>
                <w:color w:val="000000"/>
                <w:lang w:val="sr-Latn-CS" w:eastAsia="sr-Latn-CS"/>
              </w:rPr>
            </w:r>
          </w:p>
        </w:tc>
        <w:tc>
          <w:tcPr>
            <w:tcW w:w="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00" w:val="clear"/>
            <w:tcMar>
              <w:left w:w="50" w:type="dxa"/>
            </w:tcMar>
            <w:vAlign w:val="bottom"/>
          </w:tcPr>
          <w:p>
            <w:pPr>
              <w:pStyle w:val="Normal"/>
              <w:rPr/>
            </w:pPr>
            <w:r>
              <w:rPr/>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b/>
          <w:b/>
          <w:sz w:val="24"/>
          <w:szCs w:val="24"/>
          <w:lang w:val="sr-Latn-CS"/>
        </w:rPr>
      </w:pPr>
      <w:r>
        <w:rPr>
          <w:b/>
          <w:sz w:val="24"/>
          <w:szCs w:val="24"/>
          <w:lang w:val="sr-Latn-CS"/>
        </w:rPr>
      </w:r>
    </w:p>
    <w:p>
      <w:pPr>
        <w:pStyle w:val="Normal"/>
        <w:jc w:val="both"/>
        <w:rPr>
          <w:b/>
          <w:b/>
          <w:sz w:val="24"/>
          <w:szCs w:val="24"/>
          <w:lang w:val="sr-Latn-CS"/>
        </w:rPr>
      </w:pPr>
      <w:r>
        <w:rPr>
          <w:b/>
          <w:sz w:val="24"/>
          <w:szCs w:val="24"/>
          <w:lang w:val="sr-Latn-CS"/>
        </w:rPr>
        <w:br/>
      </w:r>
      <w:r>
        <w:rPr>
          <w:b w:val="false"/>
          <w:bCs w:val="false"/>
          <w:sz w:val="24"/>
          <w:szCs w:val="24"/>
          <w:lang w:val="sr-Latn-CS"/>
        </w:rPr>
        <w:t>Ostale osobine koje vozilo mora da poseduje:</w:t>
      </w:r>
    </w:p>
    <w:p>
      <w:pPr>
        <w:pStyle w:val="Normal"/>
        <w:jc w:val="both"/>
        <w:rPr>
          <w:b/>
          <w:b/>
          <w:sz w:val="24"/>
          <w:szCs w:val="24"/>
          <w:lang w:val="sr-Latn-CS"/>
        </w:rPr>
      </w:pPr>
      <w:r>
        <w:rPr>
          <w:b w:val="false"/>
          <w:bCs w:val="false"/>
          <w:sz w:val="24"/>
          <w:szCs w:val="24"/>
          <w:lang w:val="sr-Latn-CS"/>
        </w:rPr>
        <w:br/>
        <w:t>da je vozilo terenske verzije karoserije</w:t>
      </w:r>
    </w:p>
    <w:p>
      <w:pPr>
        <w:pStyle w:val="Normal"/>
        <w:jc w:val="both"/>
        <w:rPr>
          <w:b w:val="false"/>
          <w:b w:val="false"/>
          <w:bCs w:val="false"/>
          <w:sz w:val="24"/>
          <w:szCs w:val="24"/>
          <w:lang w:val="sr-Latn-CS"/>
        </w:rPr>
      </w:pPr>
      <w:r>
        <w:rPr>
          <w:b w:val="false"/>
          <w:bCs w:val="false"/>
          <w:sz w:val="24"/>
          <w:szCs w:val="24"/>
          <w:lang w:val="sr-Latn-CS"/>
        </w:rPr>
        <w:br/>
        <w:t>da vozilo ima ugrađen i atestiran plin,</w:t>
      </w:r>
    </w:p>
    <w:p>
      <w:pPr>
        <w:pStyle w:val="Normal"/>
        <w:jc w:val="both"/>
        <w:rPr>
          <w:b w:val="false"/>
          <w:b w:val="false"/>
          <w:bCs w:val="false"/>
          <w:sz w:val="24"/>
          <w:szCs w:val="24"/>
          <w:lang w:val="sr-Latn-CS"/>
        </w:rPr>
      </w:pPr>
      <w:r>
        <w:rPr>
          <w:b w:val="false"/>
          <w:bCs w:val="false"/>
          <w:sz w:val="24"/>
          <w:szCs w:val="24"/>
          <w:lang w:val="sr-Latn-CS"/>
        </w:rPr>
        <w:br/>
        <w:t>da je vozilo tamno zelene boje,</w:t>
      </w:r>
    </w:p>
    <w:p>
      <w:pPr>
        <w:pStyle w:val="Normal"/>
        <w:jc w:val="both"/>
        <w:rPr>
          <w:b w:val="false"/>
          <w:b w:val="false"/>
          <w:bCs w:val="false"/>
          <w:sz w:val="24"/>
          <w:szCs w:val="24"/>
          <w:lang w:val="sr-Latn-CS"/>
        </w:rPr>
      </w:pPr>
      <w:r>
        <w:rPr>
          <w:b w:val="false"/>
          <w:bCs w:val="false"/>
          <w:sz w:val="24"/>
          <w:szCs w:val="24"/>
          <w:lang w:val="sr-Latn-CS"/>
        </w:rPr>
        <w:br/>
        <w:t>da je garancija : 24 meseca ili 35.000,00 km.</w:t>
      </w:r>
    </w:p>
    <w:p>
      <w:pPr>
        <w:pStyle w:val="Normal"/>
        <w:jc w:val="both"/>
        <w:rPr>
          <w:b/>
          <w:b/>
          <w:sz w:val="24"/>
          <w:szCs w:val="24"/>
          <w:lang w:val="sr-Latn-CS"/>
        </w:rPr>
      </w:pPr>
      <w:r>
        <w:rPr>
          <w:b/>
          <w:sz w:val="24"/>
          <w:szCs w:val="24"/>
          <w:lang w:val="sr-Latn-CS"/>
        </w:rPr>
        <w:br/>
      </w:r>
    </w:p>
    <w:p>
      <w:pPr>
        <w:pStyle w:val="Normal"/>
        <w:tabs>
          <w:tab w:val="left" w:pos="0" w:leader="none"/>
          <w:tab w:val="left" w:pos="1170" w:leader="none"/>
        </w:tabs>
        <w:ind w:left="0" w:hanging="0"/>
        <w:rPr>
          <w:b/>
          <w:b/>
          <w:sz w:val="24"/>
          <w:szCs w:val="24"/>
          <w:lang w:val="sr-Latn-CS"/>
        </w:rPr>
      </w:pPr>
      <w:r>
        <w:rPr>
          <w:b/>
          <w:sz w:val="24"/>
          <w:szCs w:val="24"/>
          <w:lang w:val="sr-Latn-CS"/>
        </w:rPr>
      </w:r>
    </w:p>
    <w:p>
      <w:pPr>
        <w:pStyle w:val="Normal"/>
        <w:tabs>
          <w:tab w:val="left" w:pos="0" w:leader="none"/>
          <w:tab w:val="left" w:pos="1170" w:leader="none"/>
        </w:tabs>
        <w:ind w:left="0" w:hanging="0"/>
        <w:rPr>
          <w:b/>
          <w:b/>
          <w:sz w:val="24"/>
          <w:szCs w:val="24"/>
          <w:lang w:val="sr-Latn-CS"/>
        </w:rPr>
      </w:pPr>
      <w:r>
        <w:rPr>
          <w:b/>
          <w:sz w:val="24"/>
          <w:szCs w:val="24"/>
          <w:lang w:val="sr-Latn-CS"/>
        </w:rPr>
      </w:r>
    </w:p>
    <w:p>
      <w:pPr>
        <w:pStyle w:val="Normal"/>
        <w:tabs>
          <w:tab w:val="left" w:pos="0" w:leader="none"/>
          <w:tab w:val="left" w:pos="1170" w:leader="none"/>
        </w:tabs>
        <w:ind w:left="0" w:hanging="0"/>
        <w:rPr>
          <w:b/>
          <w:b/>
          <w:sz w:val="24"/>
          <w:szCs w:val="24"/>
          <w:lang w:val="sr-Latn-CS"/>
        </w:rPr>
      </w:pPr>
      <w:r>
        <w:rPr>
          <w:b/>
          <w:sz w:val="24"/>
          <w:szCs w:val="24"/>
          <w:lang w:val="sr-Latn-CS"/>
        </w:rPr>
        <w:t>Za sve navedeno u specifikaciji važi „ili odgovarajuće“</w:t>
      </w:r>
    </w:p>
    <w:p>
      <w:pPr>
        <w:pStyle w:val="Normal"/>
        <w:tabs>
          <w:tab w:val="left" w:pos="0" w:leader="none"/>
          <w:tab w:val="left" w:pos="1170" w:leader="none"/>
        </w:tabs>
        <w:ind w:left="0" w:hanging="0"/>
        <w:jc w:val="both"/>
        <w:rPr>
          <w:b/>
          <w:b/>
          <w:sz w:val="24"/>
          <w:szCs w:val="24"/>
          <w:lang w:val="sr-Latn-CS"/>
        </w:rPr>
      </w:pPr>
      <w:r>
        <w:rPr>
          <w:b/>
          <w:sz w:val="24"/>
          <w:szCs w:val="24"/>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pPr>
      <w:r>
        <w:rPr>
          <w:b/>
          <w:lang w:val="sr-Latn-RS"/>
        </w:rPr>
        <w:t>I</w:t>
      </w:r>
      <w:r>
        <w:rPr>
          <w:b/>
          <w:lang w:val="sr-Latn-CS"/>
        </w:rPr>
        <w:t>V  USLOVI ZA UČEŠĆE U POSTUPKU JAVNE NABAVKE IZ ČL. 75. I 76. ZAKONA I UPUTSTVO KAKO SE DOKAZUJE ISPUNJENOST TIH USLOVA</w:t>
      </w:r>
    </w:p>
    <w:p>
      <w:pPr>
        <w:pStyle w:val="Normal"/>
        <w:jc w:val="both"/>
        <w:rPr>
          <w:lang w:val="sr-Latn-CS"/>
        </w:rPr>
      </w:pPr>
      <w:r>
        <w:rPr>
          <w:lang w:val="sr-Latn-CS"/>
        </w:rPr>
      </w:r>
    </w:p>
    <w:p>
      <w:pPr>
        <w:pStyle w:val="Normal"/>
        <w:jc w:val="both"/>
        <w:rPr>
          <w:lang w:val="sr-Latn-CS"/>
        </w:rPr>
      </w:pPr>
      <w:r>
        <w:rPr>
          <w:lang w:val="sr-Latn-CS"/>
        </w:rPr>
      </w:r>
    </w:p>
    <w:p>
      <w:pPr>
        <w:pStyle w:val="Normal"/>
        <w:jc w:val="right"/>
        <w:rPr>
          <w:b/>
          <w:b/>
          <w:lang w:val="sr-Latn-CS"/>
        </w:rPr>
      </w:pPr>
      <w:r>
        <w:rPr>
          <w:b/>
          <w:lang w:val="sr-Latn-CS"/>
        </w:rPr>
        <w:t>1. USLOVI ZA UČEŠĆE U POSTUPKU JAVNE NABAVKE IZ ČL. 75. I 76. ZAKONA</w:t>
      </w:r>
    </w:p>
    <w:p>
      <w:pPr>
        <w:pStyle w:val="Normal"/>
        <w:jc w:val="both"/>
        <w:rPr>
          <w:lang w:val="sr-Latn-CS"/>
        </w:rPr>
      </w:pPr>
      <w:r>
        <w:rPr>
          <w:lang w:val="sr-Latn-CS"/>
        </w:rPr>
      </w:r>
    </w:p>
    <w:p>
      <w:pPr>
        <w:pStyle w:val="Normal"/>
        <w:jc w:val="center"/>
        <w:rPr>
          <w:lang w:val="sr-Latn-CS"/>
        </w:rPr>
      </w:pPr>
      <w:r>
        <w:rPr>
          <w:b/>
          <w:lang w:val="sr-Latn-CS"/>
        </w:rPr>
        <w:t>1.1. Obavezni uslovi</w:t>
      </w:r>
    </w:p>
    <w:p>
      <w:pPr>
        <w:pStyle w:val="Normal"/>
        <w:jc w:val="both"/>
        <w:rPr>
          <w:lang w:val="sr-Latn-CS"/>
        </w:rPr>
      </w:pPr>
      <w:r>
        <w:rPr>
          <w:lang w:val="sr-Latn-CS"/>
        </w:rPr>
      </w:r>
    </w:p>
    <w:p>
      <w:pPr>
        <w:pStyle w:val="Normal"/>
        <w:jc w:val="both"/>
        <w:rPr>
          <w:lang w:val="sr-Latn-CS"/>
        </w:rPr>
      </w:pPr>
      <w:r>
        <w:rPr>
          <w:lang w:val="sr-Latn-CS"/>
        </w:rPr>
        <w:t>Pravo na učešće u postupku predmetne javne nabavke ima ponuđač koji ispunjava obavezne uslove za učešće u postupku javne nabavke definisane čl. 75. Zakona, i to:</w:t>
      </w:r>
    </w:p>
    <w:p>
      <w:pPr>
        <w:pStyle w:val="Normal"/>
        <w:jc w:val="both"/>
        <w:rPr>
          <w:lang w:val="sr-Latn-CS"/>
        </w:rPr>
      </w:pPr>
      <w:r>
        <w:rPr>
          <w:lang w:val="sr-Latn-CS"/>
        </w:rPr>
      </w:r>
    </w:p>
    <w:p>
      <w:pPr>
        <w:pStyle w:val="ListParagraph"/>
        <w:numPr>
          <w:ilvl w:val="0"/>
          <w:numId w:val="1"/>
        </w:numPr>
        <w:jc w:val="both"/>
        <w:rPr>
          <w:lang w:val="sr-Latn-CS"/>
        </w:rPr>
      </w:pPr>
      <w:r>
        <w:rPr>
          <w:lang w:val="sr-Latn-CS"/>
        </w:rPr>
        <w:t>Da je registrovan kod nadležnog organa, odnosno upisan u odgovarajući registar (čl. 75. st. 1. tač. 1) Zakona);</w:t>
      </w:r>
    </w:p>
    <w:p>
      <w:pPr>
        <w:pStyle w:val="Normal"/>
        <w:jc w:val="both"/>
        <w:rPr>
          <w:lang w:val="sr-Latn-CS"/>
        </w:rPr>
      </w:pPr>
      <w:r>
        <w:rPr>
          <w:lang w:val="sr-Latn-CS"/>
        </w:rPr>
      </w:r>
    </w:p>
    <w:p>
      <w:pPr>
        <w:pStyle w:val="ListParagraph"/>
        <w:numPr>
          <w:ilvl w:val="0"/>
          <w:numId w:val="1"/>
        </w:numPr>
        <w:jc w:val="both"/>
        <w:rPr>
          <w:lang w:val="sr-Latn-CS"/>
        </w:rPr>
      </w:pPr>
      <w:r>
        <w:rPr>
          <w:lang w:val="sr-Latn-CS"/>
        </w:rPr>
        <w:t>Da on i njegov zakonski zastupnik nije osuđivan za neko od krivičnih dela kao član organizovane kriminalne grupe, da nije osuđivan za krivična dela protiv privrede, krivična dela protiv životne sredine, krivično delo primanja ili davanja mita, krivično delo prevare (čl. 75. st. 1. tač. 2) Zakona);</w:t>
      </w:r>
    </w:p>
    <w:p>
      <w:pPr>
        <w:pStyle w:val="Normal"/>
        <w:jc w:val="both"/>
        <w:rPr>
          <w:lang w:val="sr-Latn-CS"/>
        </w:rPr>
      </w:pPr>
      <w:r>
        <w:rPr>
          <w:lang w:val="sr-Latn-CS"/>
        </w:rPr>
      </w:r>
    </w:p>
    <w:p>
      <w:pPr>
        <w:pStyle w:val="ListParagraph"/>
        <w:numPr>
          <w:ilvl w:val="0"/>
          <w:numId w:val="1"/>
        </w:numPr>
        <w:jc w:val="both"/>
        <w:rPr>
          <w:lang w:val="sr-Latn-CS"/>
        </w:rPr>
      </w:pPr>
      <w:r>
        <w:rPr>
          <w:lang w:val="sr-Latn-CS"/>
        </w:rPr>
        <w:t>Da je izmirio dospele poreze, doprinose i druge javne dažbine u skladu sa propisima Republike Srbije ili strane države kada ima sedište na njenoj teritoriji (čl. 75. st. 1. tač. 4) Zakona);</w:t>
      </w:r>
    </w:p>
    <w:p>
      <w:pPr>
        <w:pStyle w:val="Normal"/>
        <w:jc w:val="both"/>
        <w:rPr>
          <w:lang w:val="sr-Latn-CS"/>
        </w:rPr>
      </w:pPr>
      <w:r>
        <w:rPr>
          <w:lang w:val="sr-Latn-CS"/>
        </w:rPr>
      </w:r>
    </w:p>
    <w:p>
      <w:pPr>
        <w:pStyle w:val="ListParagraph"/>
        <w:numPr>
          <w:ilvl w:val="0"/>
          <w:numId w:val="1"/>
        </w:numPr>
        <w:jc w:val="both"/>
        <w:rPr>
          <w:lang w:val="sr-Latn-CS"/>
        </w:rPr>
      </w:pPr>
      <w:r>
        <w:rPr>
          <w:lang w:val="sr-Latn-CS"/>
        </w:rPr>
        <w:t>Da ima važeću dozvolu nadležnog organa za obavljanje delatnosti koja je predmet javne nabavke (čl. 75. st. 1. tač. 5) Zakona) (navesti dozvolu za obavljanje delatnosti koja je predmet javne nabavke);</w:t>
      </w:r>
    </w:p>
    <w:tbl>
      <w:tblPr>
        <w:tblW w:w="8824" w:type="dxa"/>
        <w:jc w:val="left"/>
        <w:tblInd w:w="2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8824"/>
      </w:tblGrid>
      <w:tr>
        <w:trPr/>
        <w:tc>
          <w:tcPr>
            <w:tcW w:w="882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b/>
                <w:b/>
                <w:i/>
                <w:i/>
                <w:lang w:val="sr-Latn-CS"/>
              </w:rPr>
            </w:pPr>
            <w:r>
              <w:rPr>
                <w:b/>
                <w:i/>
                <w:lang w:val="sr-Latn-CS"/>
              </w:rPr>
              <w:t xml:space="preserve">Napomena: </w:t>
            </w:r>
          </w:p>
          <w:p>
            <w:pPr>
              <w:pStyle w:val="Normal"/>
              <w:jc w:val="both"/>
              <w:rPr>
                <w:i/>
                <w:i/>
                <w:lang w:val="sr-Latn-CS"/>
              </w:rPr>
            </w:pPr>
            <w:r>
              <w:rPr>
                <w:i/>
                <w:lang w:val="sr-Latn-CS"/>
              </w:rPr>
              <w:t xml:space="preserve">Naručilac je dužan da od ponuđača zahteva da poseduje važeću dozvolu nadležnog organa za obavljanje delatnosti koja je predmet javne nabavke, u slučaju da  je takva dozvola predviđena posebnim propisom. Naime, ovaj uslov naručilac je dužan da traži samo u onim postupcima u kojima je za obavljanje delatnosti koja je predmet konkretne javne nabavke potrebno da ponuđač ima dozvolu nadležnog organa, s obzirom da je takva dozvola posebnim propisom određena kao obavezna. Značajno je da dozvola koju ponuđač treba da dostavi mora biti važeća, s tim da u ovom slučaju nije bitan momenat izdavanja dozvole. Iz navedenih razloga, prilikom sačinjavanja konkursne dokumentacije, naručilac je dužan da ispita pozitivne zakonske propise iz oblasti iz koje je predmet javne nabavke, te da ukoliko su dozvole neophodne, jasno u konkursnoj dokumentaciji navede koje su dozvole neophodne i način dokazivanja važenja dozvole.  </w:t>
            </w:r>
          </w:p>
        </w:tc>
      </w:tr>
    </w:tbl>
    <w:p>
      <w:pPr>
        <w:pStyle w:val="Normal"/>
        <w:jc w:val="both"/>
        <w:rPr>
          <w:lang w:val="sr-Latn-CS"/>
        </w:rPr>
      </w:pPr>
      <w:r>
        <w:rPr>
          <w:lang w:val="sr-Latn-CS"/>
        </w:rPr>
      </w:r>
    </w:p>
    <w:p>
      <w:pPr>
        <w:pStyle w:val="ListParagraph"/>
        <w:numPr>
          <w:ilvl w:val="0"/>
          <w:numId w:val="1"/>
        </w:numPr>
        <w:jc w:val="both"/>
        <w:rPr>
          <w:color w:val="00000A"/>
          <w:lang w:val="sr-Latn-CS"/>
        </w:rPr>
      </w:pPr>
      <w:r>
        <w:rPr>
          <w:lang w:val="sr-Latn-CS"/>
        </w:rPr>
        <w:t xml:space="preserve">Ponuđač je dužan da pri sastavljanju ponude izričito navede da je poštovao obaveze koje proizlaze iz važećih propisa o zaštiti na radu, zapošljavanju i uslovima rada, zaštiti životne sredine, </w:t>
      </w:r>
      <w:r>
        <w:rPr>
          <w:color w:val="00000A"/>
          <w:lang w:val="sr-Latn-CS"/>
        </w:rPr>
        <w:t>kao i da nema zabranu obavljanja delatnosti koja je na snazi u vreme podnošenja ponude (čl. 75. st. 2. Zakona).</w:t>
      </w:r>
    </w:p>
    <w:p>
      <w:pPr>
        <w:pStyle w:val="Normal"/>
        <w:jc w:val="both"/>
        <w:rPr>
          <w:lang w:val="sr-Latn-CS"/>
        </w:rPr>
      </w:pPr>
      <w:r>
        <w:rPr>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lang w:val="sr-Latn-CS"/>
        </w:rPr>
      </w:pPr>
      <w:r>
        <w:rPr>
          <w:b/>
          <w:lang w:val="sr-Latn-CS"/>
        </w:rPr>
        <w:t>1.2. Dodatni uslovi</w:t>
      </w:r>
    </w:p>
    <w:p>
      <w:pPr>
        <w:pStyle w:val="Normal"/>
        <w:jc w:val="both"/>
        <w:rPr>
          <w:lang w:val="sr-Latn-CS"/>
        </w:rPr>
      </w:pPr>
      <w:r>
        <w:rPr>
          <w:lang w:val="sr-Latn-CS"/>
        </w:rPr>
      </w:r>
    </w:p>
    <w:p>
      <w:pPr>
        <w:pStyle w:val="Normal"/>
        <w:jc w:val="both"/>
        <w:rPr>
          <w:lang w:val="sr-Latn-CS"/>
        </w:rPr>
      </w:pPr>
      <w:r>
        <w:rPr>
          <w:lang w:val="sr-Latn-CS"/>
        </w:rPr>
        <w:t xml:space="preserve">Ponuđač koji učestvuje u postupku predmetne javne nabavke, mora ispuniti dodatne uslove za učešće u postupku javne nabavke,  definisane čl. 76. Zakona, i to: </w:t>
      </w:r>
    </w:p>
    <w:p>
      <w:pPr>
        <w:pStyle w:val="Normal"/>
        <w:jc w:val="both"/>
        <w:rPr>
          <w:lang w:val="sr-Latn-CS"/>
        </w:rPr>
      </w:pPr>
      <w:r>
        <w:rPr>
          <w:lang w:val="sr-Latn-CS"/>
        </w:rPr>
      </w:r>
    </w:p>
    <w:p>
      <w:pPr>
        <w:pStyle w:val="Normal"/>
        <w:jc w:val="both"/>
        <w:rPr>
          <w:u w:val="single"/>
          <w:lang w:val="sr-Latn-RS"/>
        </w:rPr>
      </w:pPr>
      <w:r>
        <w:rPr>
          <w:u w:val="single"/>
          <w:lang w:val="sr-Latn-RS"/>
        </w:rPr>
        <w:t>Za partiju 1</w:t>
      </w:r>
    </w:p>
    <w:p>
      <w:pPr>
        <w:pStyle w:val="Normal"/>
        <w:jc w:val="both"/>
        <w:rPr>
          <w:u w:val="single"/>
          <w:lang w:val="sr-Latn-RS"/>
        </w:rPr>
      </w:pPr>
      <w:r>
        <w:rPr>
          <w:u w:val="single"/>
          <w:lang w:val="sr-Latn-RS"/>
        </w:rPr>
      </w:r>
    </w:p>
    <w:p>
      <w:pPr>
        <w:pStyle w:val="Normal"/>
        <w:jc w:val="both"/>
        <w:rPr>
          <w:sz w:val="24"/>
          <w:szCs w:val="24"/>
          <w:u w:val="single"/>
          <w:lang w:val="sr-CS" w:eastAsia="en-US"/>
        </w:rPr>
      </w:pPr>
      <w:r>
        <w:rPr>
          <w:sz w:val="24"/>
          <w:szCs w:val="24"/>
          <w:u w:val="single"/>
          <w:lang w:val="sr-CS" w:eastAsia="en-US"/>
        </w:rPr>
        <w:t>Finansijski kapacitet</w:t>
      </w:r>
    </w:p>
    <w:p>
      <w:pPr>
        <w:pStyle w:val="Normal"/>
        <w:jc w:val="both"/>
        <w:rPr>
          <w:sz w:val="24"/>
          <w:szCs w:val="24"/>
          <w:lang w:val="sr-CS" w:eastAsia="en-US"/>
        </w:rPr>
      </w:pPr>
      <w:r>
        <w:rPr>
          <w:sz w:val="24"/>
          <w:szCs w:val="24"/>
          <w:lang w:val="sr-CS" w:eastAsia="en-US"/>
        </w:rPr>
        <w:br/>
        <w:t>Neophodan finansijski kapacitet –prethodne tri godine ostvario ukupne poslovne prihode vrednosti minimalno 450.000,00</w:t>
      </w:r>
    </w:p>
    <w:p>
      <w:pPr>
        <w:pStyle w:val="Normal"/>
        <w:jc w:val="both"/>
        <w:rPr>
          <w:sz w:val="24"/>
          <w:szCs w:val="24"/>
          <w:lang w:val="sr-CS" w:eastAsia="en-US"/>
        </w:rPr>
      </w:pPr>
      <w:r>
        <w:rPr>
          <w:sz w:val="24"/>
          <w:szCs w:val="24"/>
          <w:lang w:val="sr-CS" w:eastAsia="en-US"/>
        </w:rPr>
        <w:br/>
        <w:t>Da ponuđač nije bio nelikvidan prethodnih godinu dana od dana objave poziva na portalu za javne nabavke</w:t>
      </w:r>
    </w:p>
    <w:p>
      <w:pPr>
        <w:pStyle w:val="Normal"/>
        <w:jc w:val="both"/>
        <w:rPr>
          <w:sz w:val="24"/>
          <w:szCs w:val="24"/>
          <w:lang w:val="sr-CS" w:eastAsia="en-US"/>
        </w:rPr>
      </w:pPr>
      <w:r>
        <w:rPr>
          <w:sz w:val="24"/>
          <w:szCs w:val="24"/>
          <w:lang w:val="sr-CS" w:eastAsia="en-US"/>
        </w:rPr>
        <w:br/>
        <w:t>Kao dokaz ispunjenosti ovih uslova neophodne je dostaviti:</w:t>
      </w:r>
    </w:p>
    <w:p>
      <w:pPr>
        <w:pStyle w:val="Normal"/>
        <w:jc w:val="both"/>
        <w:rPr>
          <w:sz w:val="24"/>
          <w:szCs w:val="24"/>
          <w:lang w:val="sr-CS" w:eastAsia="en-US"/>
        </w:rPr>
      </w:pPr>
      <w:r>
        <w:rPr>
          <w:sz w:val="24"/>
          <w:szCs w:val="24"/>
          <w:lang w:val="sr-CS" w:eastAsia="en-US"/>
        </w:rPr>
        <w:br/>
        <w:t xml:space="preserve">Bilans stanja i bilans uspeha za prethodne tri obračunske godine (2012 - 2014) sa mišljenjem ovlašćenog revizora (za one ponuđače koji su subjekti revizije u skladu sa Zakonom o računovodstvu i reviziji) </w:t>
      </w:r>
    </w:p>
    <w:p>
      <w:pPr>
        <w:pStyle w:val="Normal"/>
        <w:jc w:val="both"/>
        <w:rPr>
          <w:sz w:val="24"/>
          <w:szCs w:val="24"/>
          <w:lang w:val="sr-CS" w:eastAsia="en-US"/>
        </w:rPr>
      </w:pPr>
      <w:r>
        <w:rPr>
          <w:sz w:val="24"/>
          <w:szCs w:val="24"/>
          <w:lang w:val="sr-CS" w:eastAsia="en-US"/>
        </w:rPr>
        <w:br/>
        <w:t xml:space="preserve">Potvrda Narodne banke Srbije – Odsek za prinudnu naplatu </w:t>
      </w:r>
    </w:p>
    <w:p>
      <w:pPr>
        <w:pStyle w:val="Normal"/>
        <w:jc w:val="both"/>
        <w:rPr>
          <w:sz w:val="24"/>
          <w:szCs w:val="24"/>
          <w:lang w:val="sr-CS" w:eastAsia="en-US"/>
        </w:rPr>
      </w:pPr>
      <w:r>
        <w:rPr>
          <w:sz w:val="24"/>
          <w:szCs w:val="24"/>
          <w:lang w:val="sr-CS" w:eastAsia="en-US"/>
        </w:rPr>
        <w:br/>
      </w:r>
      <w:r>
        <w:rPr>
          <w:sz w:val="24"/>
          <w:szCs w:val="24"/>
          <w:u w:val="single"/>
          <w:lang w:val="sr-CS" w:eastAsia="en-US"/>
        </w:rPr>
        <w:t>Poslovni kapacitet</w:t>
      </w:r>
    </w:p>
    <w:p>
      <w:pPr>
        <w:pStyle w:val="Normal"/>
        <w:jc w:val="both"/>
        <w:rPr>
          <w:sz w:val="24"/>
          <w:szCs w:val="24"/>
          <w:lang w:val="sr-CS" w:eastAsia="en-US"/>
        </w:rPr>
      </w:pPr>
      <w:r>
        <w:rPr>
          <w:sz w:val="24"/>
          <w:szCs w:val="24"/>
          <w:lang w:val="sr-CS" w:eastAsia="en-US"/>
        </w:rPr>
        <w:br/>
        <w:t>Da ponuđač ima jednu referencu u zadnje tri godine na isporuci opreme koja je u vezi sa predmetom javne nabavke  u vrednosti od minimalno 450.000,00</w:t>
      </w:r>
    </w:p>
    <w:p>
      <w:pPr>
        <w:pStyle w:val="Normal"/>
        <w:jc w:val="both"/>
        <w:rPr>
          <w:sz w:val="24"/>
          <w:szCs w:val="24"/>
          <w:lang w:val="sr-CS" w:eastAsia="en-US"/>
        </w:rPr>
      </w:pPr>
      <w:r>
        <w:rPr>
          <w:sz w:val="24"/>
          <w:szCs w:val="24"/>
          <w:lang w:val="sr-CS" w:eastAsia="en-US"/>
        </w:rPr>
        <w:br/>
        <w:t>Kao dokaz ispunjenosti ovih uslova neophodne je dostaviti:</w:t>
      </w:r>
    </w:p>
    <w:p>
      <w:pPr>
        <w:pStyle w:val="Normal"/>
        <w:jc w:val="both"/>
        <w:rPr>
          <w:sz w:val="24"/>
          <w:szCs w:val="24"/>
          <w:lang w:val="sr-CS" w:eastAsia="en-US"/>
        </w:rPr>
      </w:pPr>
      <w:r>
        <w:rPr>
          <w:sz w:val="24"/>
          <w:szCs w:val="24"/>
          <w:lang w:val="sr-CS" w:eastAsia="en-US"/>
        </w:rPr>
        <w:br/>
        <w:t>Potvrdu naručioca kao dokaz o referencama, fotokopiju ugovora i fotokopiju okončane situacije</w:t>
      </w:r>
    </w:p>
    <w:p>
      <w:pPr>
        <w:pStyle w:val="Normal"/>
        <w:jc w:val="both"/>
        <w:rPr>
          <w:sz w:val="24"/>
          <w:szCs w:val="24"/>
          <w:lang w:val="sr-CS" w:eastAsia="en-US"/>
        </w:rPr>
      </w:pPr>
      <w:r>
        <w:rPr>
          <w:sz w:val="24"/>
          <w:szCs w:val="24"/>
          <w:lang w:val="sr-CS" w:eastAsia="en-US"/>
        </w:rPr>
      </w:r>
    </w:p>
    <w:p>
      <w:pPr>
        <w:pStyle w:val="Normal"/>
        <w:jc w:val="both"/>
        <w:rPr>
          <w:sz w:val="24"/>
          <w:szCs w:val="24"/>
          <w:u w:val="single"/>
          <w:lang w:val="sr-Latn-RS" w:eastAsia="en-US"/>
        </w:rPr>
      </w:pPr>
      <w:r>
        <w:rPr>
          <w:sz w:val="24"/>
          <w:szCs w:val="24"/>
          <w:u w:val="single"/>
          <w:lang w:val="sr-Latn-RS" w:eastAsia="en-US"/>
        </w:rPr>
        <w:t>Za partiju 2</w:t>
      </w:r>
    </w:p>
    <w:p>
      <w:pPr>
        <w:pStyle w:val="Normal"/>
        <w:jc w:val="both"/>
        <w:rPr>
          <w:rFonts w:ascii="Tahoma" w:hAnsi="Tahoma"/>
          <w:b/>
          <w:b/>
          <w:bCs/>
          <w:sz w:val="22"/>
          <w:szCs w:val="22"/>
          <w:u w:val="single"/>
          <w:lang w:val="sr-CS" w:eastAsia="en-US"/>
        </w:rPr>
      </w:pPr>
      <w:r>
        <w:rPr>
          <w:rFonts w:ascii="Tahoma" w:hAnsi="Tahoma"/>
          <w:b/>
          <w:bCs/>
          <w:sz w:val="22"/>
          <w:szCs w:val="22"/>
          <w:u w:val="single"/>
          <w:lang w:val="sr-CS" w:eastAsia="en-US"/>
        </w:rPr>
      </w:r>
    </w:p>
    <w:p>
      <w:pPr>
        <w:pStyle w:val="Normal"/>
        <w:jc w:val="both"/>
        <w:rPr>
          <w:rFonts w:ascii="Times New Roman" w:hAnsi="Times New Roman"/>
          <w:sz w:val="24"/>
          <w:szCs w:val="24"/>
          <w:u w:val="single"/>
          <w:lang w:val="sr-Latn-CS"/>
        </w:rPr>
      </w:pPr>
      <w:r>
        <w:rPr>
          <w:rFonts w:eastAsia="Tahoma"/>
          <w:sz w:val="24"/>
          <w:szCs w:val="24"/>
          <w:u w:val="single"/>
          <w:lang w:val="sr-Latn-CS"/>
        </w:rPr>
        <w:t>Finansijski kapacitet</w:t>
      </w:r>
    </w:p>
    <w:p>
      <w:pPr>
        <w:pStyle w:val="Normal"/>
        <w:jc w:val="both"/>
        <w:rPr>
          <w:rFonts w:ascii="Times New Roman" w:hAnsi="Times New Roman"/>
          <w:sz w:val="24"/>
          <w:szCs w:val="24"/>
          <w:lang w:val="sr-Latn-CS"/>
        </w:rPr>
      </w:pPr>
      <w:r>
        <w:rPr>
          <w:rFonts w:eastAsia="Tahoma"/>
          <w:sz w:val="24"/>
          <w:szCs w:val="24"/>
          <w:lang w:val="sr-Latn-CS"/>
        </w:rPr>
        <w:br/>
        <w:t>Neophodan finansijski kapacitet –prethodne tri godine ostvario ukupne poslovne prihode vrednosti minimalno 2.500.000,00</w:t>
      </w:r>
    </w:p>
    <w:p>
      <w:pPr>
        <w:pStyle w:val="Normal"/>
        <w:jc w:val="both"/>
        <w:rPr>
          <w:rFonts w:ascii="Times New Roman" w:hAnsi="Times New Roman"/>
          <w:sz w:val="24"/>
          <w:szCs w:val="24"/>
          <w:lang w:val="sr-Latn-CS"/>
        </w:rPr>
      </w:pPr>
      <w:r>
        <w:rPr>
          <w:rFonts w:eastAsia="Tahoma"/>
          <w:sz w:val="24"/>
          <w:szCs w:val="24"/>
          <w:lang w:val="sr-Latn-CS"/>
        </w:rPr>
        <w:br/>
        <w:t>Da ponuđač nije bio nelikvidan prethodnih godinu dana od dana objave poziva na portalu za javne nabavke</w:t>
      </w:r>
    </w:p>
    <w:p>
      <w:pPr>
        <w:pStyle w:val="Normal"/>
        <w:jc w:val="both"/>
        <w:rPr>
          <w:rFonts w:ascii="Times New Roman" w:hAnsi="Times New Roman"/>
          <w:sz w:val="24"/>
          <w:szCs w:val="24"/>
          <w:lang w:val="sr-Latn-CS"/>
        </w:rPr>
      </w:pPr>
      <w:r>
        <w:rPr>
          <w:rFonts w:eastAsia="Tahoma"/>
          <w:sz w:val="24"/>
          <w:szCs w:val="24"/>
          <w:lang w:val="sr-Latn-CS"/>
        </w:rPr>
        <w:br/>
        <w:t>Kao dokaz ispunjenosti ovih uslova neophodne je dostaviti:</w:t>
      </w:r>
    </w:p>
    <w:p>
      <w:pPr>
        <w:pStyle w:val="Normal"/>
        <w:jc w:val="both"/>
        <w:rPr>
          <w:rFonts w:ascii="Times New Roman" w:hAnsi="Times New Roman"/>
          <w:sz w:val="24"/>
          <w:szCs w:val="24"/>
          <w:lang w:val="sr-Latn-CS"/>
        </w:rPr>
      </w:pPr>
      <w:r>
        <w:rPr>
          <w:rFonts w:eastAsia="Tahoma"/>
          <w:sz w:val="24"/>
          <w:szCs w:val="24"/>
          <w:lang w:val="sr-Latn-CS"/>
        </w:rPr>
        <w:br/>
        <w:t xml:space="preserve">Bilans stanja i bilans uspeha za prethodne tri obračunske godine (2012 - 2014) sa mišljenjem ovlašćenog revizora (za one ponuđače koji su subjekti revizije u skladu sa Zakonom o računovodstvu i reviziji) </w:t>
      </w:r>
    </w:p>
    <w:p>
      <w:pPr>
        <w:pStyle w:val="Normal"/>
        <w:jc w:val="both"/>
        <w:rPr>
          <w:rFonts w:ascii="Tahoma" w:hAnsi="Tahoma"/>
          <w:sz w:val="22"/>
          <w:szCs w:val="22"/>
          <w:lang w:val="sr-Latn-CS"/>
        </w:rPr>
      </w:pPr>
      <w:r>
        <w:rPr>
          <w:rFonts w:eastAsia="Tahoma" w:ascii="Tahoma" w:hAnsi="Tahoma"/>
          <w:sz w:val="22"/>
          <w:szCs w:val="22"/>
          <w:lang w:val="sr-Latn-CS"/>
        </w:rPr>
        <w:br/>
      </w:r>
      <w:r>
        <w:rPr>
          <w:rFonts w:eastAsia="Tahoma"/>
          <w:sz w:val="24"/>
          <w:szCs w:val="24"/>
          <w:lang w:val="sr-Latn-CS"/>
        </w:rPr>
        <w:t xml:space="preserve">Potvrda Narodne banke Srbije – Odsek za prinudnu naplatu </w:t>
      </w:r>
    </w:p>
    <w:p>
      <w:pPr>
        <w:pStyle w:val="Normal"/>
        <w:jc w:val="both"/>
        <w:rPr>
          <w:rFonts w:ascii="Times New Roman" w:hAnsi="Times New Roman" w:eastAsia="Tahoma"/>
          <w:sz w:val="24"/>
          <w:szCs w:val="24"/>
        </w:rPr>
      </w:pPr>
      <w:r>
        <w:rPr>
          <w:rFonts w:eastAsia="Tahoma"/>
          <w:sz w:val="24"/>
          <w:szCs w:val="24"/>
        </w:rPr>
      </w:r>
    </w:p>
    <w:p>
      <w:pPr>
        <w:pStyle w:val="Normal"/>
        <w:jc w:val="both"/>
        <w:rPr>
          <w:lang w:val="sr-Latn-CS"/>
        </w:rPr>
      </w:pPr>
      <w:r>
        <w:rPr>
          <w:b/>
          <w:lang w:val="sr-Latn-CS"/>
        </w:rPr>
        <w:t>1.3.</w:t>
      </w:r>
      <w:r>
        <w:rPr>
          <w:lang w:val="sr-Latn-CS"/>
        </w:rPr>
        <w:t xml:space="preserve"> Ukoliko ponuđač podnosi ponudu sa podizvođačem, u skladu sa članom 80. Zakona, podizvođač mora da ispunjava obavezne uslove iz člana 75. stav 1. tač. 1) do 4) Zakona i uslov iz člana 75. stav 1. tačka 5) Zakona, za deo nabavke koji će ponuđač izvršiti preko podizvođača.</w:t>
      </w:r>
    </w:p>
    <w:p>
      <w:pPr>
        <w:pStyle w:val="Normal"/>
        <w:jc w:val="both"/>
        <w:rPr>
          <w:lang w:val="sr-Latn-CS"/>
        </w:rPr>
      </w:pPr>
      <w:r>
        <w:rPr>
          <w:lang w:val="sr-Latn-CS"/>
        </w:rPr>
      </w:r>
    </w:p>
    <w:tbl>
      <w:tblPr>
        <w:tblW w:w="9149" w:type="dxa"/>
        <w:jc w:val="left"/>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9149"/>
      </w:tblGrid>
      <w:tr>
        <w:trPr/>
        <w:tc>
          <w:tcPr>
            <w:tcW w:w="9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b/>
                <w:b/>
                <w:lang w:val="sr-Latn-CS"/>
              </w:rPr>
            </w:pPr>
            <w:r>
              <w:rPr>
                <w:b/>
                <w:lang w:val="sr-Latn-CS"/>
              </w:rPr>
              <w:t xml:space="preserve">Napomena: </w:t>
            </w:r>
          </w:p>
          <w:p>
            <w:pPr>
              <w:pStyle w:val="Normal"/>
              <w:jc w:val="both"/>
              <w:rPr>
                <w:i/>
                <w:i/>
                <w:lang w:val="sr-Latn-CS"/>
              </w:rPr>
            </w:pPr>
            <w:r>
              <w:rPr>
                <w:i/>
                <w:lang w:val="sr-Latn-CS"/>
              </w:rPr>
              <w:t>Ako je za izvršenje dela javne nabavke čija vrednost ne prelazi 10% ukupne vrednosti javne nabavke potrebno ispuniti obavezan uslov iz člana 75. stav 1. tačka 5) Zakona, ponuđač može dokazati ispunjenost tog uslova preko podizvođača, kojem je poverio izvršenje tog dela nabavke. Pored obaveznih uslova, naručilac konkursnom dokumentacijom određuje koje još uslove podizvođač mora da ispuni i na koji način to dokazuje, pri čemu ti uslovi ne mogu biti takvi da ograniče podnošenje ponude sa podizvođačem.</w:t>
            </w:r>
          </w:p>
        </w:tc>
      </w:tr>
    </w:tbl>
    <w:p>
      <w:pPr>
        <w:pStyle w:val="Normal"/>
        <w:jc w:val="both"/>
        <w:rPr>
          <w:lang w:val="sr-Latn-CS"/>
        </w:rPr>
      </w:pPr>
      <w:r>
        <w:rPr>
          <w:lang w:val="sr-Latn-CS"/>
        </w:rPr>
      </w:r>
    </w:p>
    <w:p>
      <w:pPr>
        <w:pStyle w:val="Normal"/>
        <w:jc w:val="both"/>
        <w:rPr>
          <w:lang w:val="sr-Latn-CS"/>
        </w:rPr>
      </w:pPr>
      <w:r>
        <w:rPr>
          <w:b/>
          <w:lang w:val="sr-Latn-CS"/>
        </w:rPr>
        <w:t>1.4.</w:t>
      </w:r>
      <w:r>
        <w:rPr>
          <w:lang w:val="sr-Latn-CS"/>
        </w:rPr>
        <w:t xml:space="preserve"> Ukoliko ponudu podnosi grupa ponuđača, svaki ponuđač iz grupe ponuđača, mora da ispuni obavezne uslove iz člana 75. stav 1. tač. 1) do 4) Zakona, a dodatne uslove ispunjavaju zajedno.</w:t>
      </w:r>
    </w:p>
    <w:p>
      <w:pPr>
        <w:pStyle w:val="Normal"/>
        <w:jc w:val="both"/>
        <w:rPr>
          <w:lang w:val="sr-Latn-CS"/>
        </w:rPr>
      </w:pPr>
      <w:r>
        <w:rPr>
          <w:lang w:val="sr-Latn-CS"/>
        </w:rPr>
        <w:t xml:space="preserve"> </w:t>
      </w:r>
    </w:p>
    <w:p>
      <w:pPr>
        <w:pStyle w:val="Normal"/>
        <w:jc w:val="both"/>
        <w:rPr>
          <w:lang w:val="sr-Latn-CS"/>
        </w:rPr>
      </w:pPr>
      <w:r>
        <w:rPr>
          <w:lang w:val="sr-Latn-CS"/>
        </w:rPr>
        <w:t xml:space="preserve">Uslov iz člana 75. stav 1. tač. 5) Zakona, dužan je da ispuni ponuđač iz grupe ponuđača kojem je povereno izvršenje dela nabavke za koji je neophodna ispunjenost tog uslova. </w:t>
      </w:r>
    </w:p>
    <w:p>
      <w:pPr>
        <w:pStyle w:val="Normal"/>
        <w:jc w:val="both"/>
        <w:rPr>
          <w:lang w:val="sr-Latn-CS"/>
        </w:rPr>
      </w:pPr>
      <w:r>
        <w:rPr>
          <w:lang w:val="sr-Latn-CS"/>
        </w:rPr>
      </w:r>
    </w:p>
    <w:tbl>
      <w:tblPr>
        <w:tblW w:w="9149" w:type="dxa"/>
        <w:jc w:val="left"/>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9149"/>
      </w:tblGrid>
      <w:tr>
        <w:trPr/>
        <w:tc>
          <w:tcPr>
            <w:tcW w:w="91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b/>
                <w:b/>
                <w:lang w:val="sr-Latn-CS"/>
              </w:rPr>
            </w:pPr>
            <w:r>
              <w:rPr>
                <w:b/>
                <w:lang w:val="sr-Latn-CS"/>
              </w:rPr>
              <w:t xml:space="preserve">Napomena: </w:t>
            </w:r>
          </w:p>
          <w:p>
            <w:pPr>
              <w:pStyle w:val="Normal"/>
              <w:jc w:val="both"/>
              <w:rPr>
                <w:i/>
                <w:i/>
                <w:lang w:val="sr-Latn-CS"/>
              </w:rPr>
            </w:pPr>
            <w:r>
              <w:rPr>
                <w:i/>
                <w:lang w:val="sr-Latn-CS"/>
              </w:rPr>
              <w:t xml:space="preserve">Naručilac iz naročito opravdanih razloga može odrediti da članovi grupe ponuđača dodatne uslove ne mogu da ispunjavaju zajedno, pri čemu mora voditi računa da na takav način ne povredi osnovna načela javne nabavke. </w:t>
            </w:r>
          </w:p>
        </w:tc>
      </w:tr>
    </w:tbl>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t>2. UPUTSTVO KAKO SE DOKAZUJE ISPUNJENOST USLOVA</w:t>
      </w:r>
    </w:p>
    <w:p>
      <w:pPr>
        <w:pStyle w:val="Normal"/>
        <w:jc w:val="both"/>
        <w:rPr>
          <w:lang w:val="sr-Latn-CS"/>
        </w:rPr>
      </w:pPr>
      <w:r>
        <w:rPr>
          <w:lang w:val="sr-Latn-CS"/>
        </w:rPr>
      </w:r>
    </w:p>
    <w:p>
      <w:pPr>
        <w:pStyle w:val="Normal"/>
        <w:jc w:val="both"/>
        <w:rPr>
          <w:color w:val="00000A"/>
          <w:lang w:val="sr-Latn-CS"/>
        </w:rPr>
      </w:pPr>
      <w:r>
        <w:rPr>
          <w:lang w:val="sr-Latn-CS"/>
        </w:rPr>
        <w:t xml:space="preserve">Ispunjenost obaveznih i dodatnih uslova za učešće u postupku predmetne javne nabavke, u skladu sa čl. 77. stav 4. Zakona, ponuđač dokazuje dostavljanjem Izjave (Obrazac izjave ponuđača, u poglavlju </w:t>
      </w:r>
      <w:r>
        <w:rPr>
          <w:lang w:val="sr-Latn-RS"/>
        </w:rPr>
        <w:t>I</w:t>
      </w:r>
      <w:r>
        <w:rPr>
          <w:lang w:val="sr-Latn-CS"/>
        </w:rPr>
        <w:t xml:space="preserve">V odeljak 3.), kojom pod punom materijalnom i krivičnom odgovornošću potvrđuje da ispunjava uslove za učešće u postupku javne nabavke iz čl. 75. i 76. Zakona, definisane ovom konkursnom dokumentacijom, osim uslova iz člana 75. stav 1. tačka 5) </w:t>
      </w:r>
      <w:r>
        <w:rPr>
          <w:color w:val="00000A"/>
          <w:lang w:val="sr-Latn-CS"/>
        </w:rPr>
        <w:t xml:space="preserve">Zakona </w:t>
      </w:r>
    </w:p>
    <w:p>
      <w:pPr>
        <w:pStyle w:val="Normal"/>
        <w:jc w:val="both"/>
        <w:rPr>
          <w:lang w:val="sr-Latn-CS"/>
        </w:rPr>
      </w:pPr>
      <w:r>
        <w:rPr>
          <w:lang w:val="sr-Latn-CS"/>
        </w:rPr>
        <w:t>Izjava mora da bude potpisana od strane ovlašćenog lica ponuđača i overena pečatom. Ukoliko Izjavu potpisuje lice koje nije upisano u registar kao lice ovlašćeno za zastupanje, potrebno je uz ponudu dostaviti ovlašćenje za potpisivanje.</w:t>
      </w:r>
    </w:p>
    <w:p>
      <w:pPr>
        <w:pStyle w:val="Normal"/>
        <w:jc w:val="both"/>
        <w:rPr>
          <w:lang w:val="sr-Latn-CS"/>
        </w:rPr>
      </w:pPr>
      <w:r>
        <w:rPr>
          <w:lang w:val="sr-Latn-CS"/>
        </w:rPr>
      </w:r>
    </w:p>
    <w:p>
      <w:pPr>
        <w:pStyle w:val="Normal"/>
        <w:jc w:val="both"/>
        <w:rPr>
          <w:lang w:val="sr-Latn-CS"/>
        </w:rPr>
      </w:pPr>
      <w:r>
        <w:rPr>
          <w:lang w:val="sr-Latn-CS"/>
        </w:rPr>
        <w:t>Ukoliko ponudu podnosi grupa ponuđača, Izjava mora biti potpisana od strane ovlašćenog lica svakog ponuđača iz grupe ponuđača i overena pečatom.</w:t>
      </w:r>
    </w:p>
    <w:p>
      <w:pPr>
        <w:pStyle w:val="Normal"/>
        <w:jc w:val="both"/>
        <w:rPr>
          <w:lang w:val="sr-Latn-CS"/>
        </w:rPr>
      </w:pPr>
      <w:r>
        <w:rPr>
          <w:lang w:val="sr-Latn-CS"/>
        </w:rPr>
      </w:r>
    </w:p>
    <w:p>
      <w:pPr>
        <w:pStyle w:val="Normal"/>
        <w:jc w:val="both"/>
        <w:rPr/>
      </w:pPr>
      <w:r>
        <w:rPr>
          <w:lang w:val="sr-Latn-CS"/>
        </w:rPr>
        <w:t xml:space="preserve">Ukoliko ponuđač podnosi ponudu sa podizvođačem, ponuđač je dužan da dostavi Izjavu podizvođača (Obrazac izjave podizvođača, u poglavlju </w:t>
      </w:r>
      <w:r>
        <w:rPr>
          <w:lang w:val="sr-Latn-RS"/>
        </w:rPr>
        <w:t>I</w:t>
      </w:r>
      <w:r>
        <w:rPr>
          <w:lang w:val="sr-Latn-CS"/>
        </w:rPr>
        <w:t>V odeljak 3.), potpisanu od strane ovlašćenog lica podizvođača i overenu pečatom.</w:t>
      </w:r>
    </w:p>
    <w:p>
      <w:pPr>
        <w:pStyle w:val="Normal"/>
        <w:jc w:val="both"/>
        <w:rPr>
          <w:lang w:val="sr-Latn-CS"/>
        </w:rPr>
      </w:pPr>
      <w:r>
        <w:rPr>
          <w:lang w:val="sr-Latn-CS"/>
        </w:rPr>
      </w:r>
    </w:p>
    <w:p>
      <w:pPr>
        <w:pStyle w:val="Normal"/>
        <w:jc w:val="both"/>
        <w:rPr>
          <w:lang w:val="sr-Latn-CS"/>
        </w:rPr>
      </w:pPr>
      <w:r>
        <w:rPr>
          <w:lang w:val="sr-Latn-CS"/>
        </w:rPr>
      </w:r>
    </w:p>
    <w:tbl>
      <w:tblPr>
        <w:tblStyle w:val="Koordinatnamreatabele"/>
        <w:tblW w:w="9242" w:type="dxa"/>
        <w:jc w:val="left"/>
        <w:tblInd w:w="-15" w:type="dxa"/>
        <w:tblCellMar>
          <w:top w:w="0" w:type="dxa"/>
          <w:left w:w="93" w:type="dxa"/>
          <w:bottom w:w="0" w:type="dxa"/>
          <w:right w:w="108" w:type="dxa"/>
        </w:tblCellMar>
        <w:tblLook w:firstRow="1" w:noVBand="1" w:lastRow="0" w:firstColumn="1" w:lastColumn="0" w:noHBand="0" w:val="04a0"/>
      </w:tblPr>
      <w:tblGrid>
        <w:gridCol w:w="9242"/>
      </w:tblGrid>
      <w:tr>
        <w:trPr/>
        <w:tc>
          <w:tcPr>
            <w:tcW w:w="9242" w:type="dxa"/>
            <w:tcBorders/>
            <w:shd w:fill="auto" w:val="clear"/>
            <w:tcMar>
              <w:left w:w="93" w:type="dxa"/>
            </w:tcMar>
          </w:tcPr>
          <w:p>
            <w:pPr>
              <w:pStyle w:val="Normal"/>
              <w:spacing w:lineRule="auto" w:line="240" w:before="0" w:after="0"/>
              <w:jc w:val="both"/>
              <w:rPr/>
            </w:pPr>
            <w:r>
              <w:rPr>
                <w:rFonts w:eastAsia="Times New Roman" w:cs="Times New Roman"/>
                <w:b/>
                <w:color w:val="00000A"/>
                <w:szCs w:val="20"/>
                <w:lang w:val="sr-Latn-CS" w:eastAsia="sr-RS"/>
              </w:rPr>
              <w:t>Napomena:</w:t>
            </w:r>
          </w:p>
          <w:p>
            <w:pPr>
              <w:pStyle w:val="Normal"/>
              <w:spacing w:lineRule="auto" w:line="240" w:before="0" w:after="0"/>
              <w:jc w:val="both"/>
              <w:rPr/>
            </w:pPr>
            <w:r>
              <w:rPr>
                <w:rFonts w:eastAsia="Times New Roman" w:cs="Times New Roman"/>
                <w:color w:val="00000A"/>
                <w:szCs w:val="20"/>
                <w:lang w:val="sr-Latn-CS" w:eastAsia="sr-RS"/>
              </w:rPr>
              <w:t>Naručilac može pre donošenja odluke o dodeli ugovora da traži od ponuđača, čija je ponuda ocenjena kao najpovoljnija, da dostavi na uvid original ili overenu kopiju svih ili pojedinih dokaza o ispunjenosti uslova. Naručilac dokaze može da zatraži i od ostalih ponuđača. Ako ponuđač u ostavljenom primerenom roku, koji ne može biti kraći od 5 dana, ne dostavi na uvid original ili overenu kopiju traženih dokaza, naručilac će njegovu ponudu odbiti kao neprihvatljivu. (</w:t>
            </w:r>
            <w:r>
              <w:rPr>
                <w:rFonts w:eastAsia="Times New Roman" w:cs="Times New Roman"/>
                <w:b/>
                <w:color w:val="00000A"/>
                <w:szCs w:val="20"/>
                <w:lang w:val="sr-Latn-CS" w:eastAsia="sr-RS"/>
              </w:rPr>
              <w:t>Napomena</w:t>
            </w:r>
            <w:r>
              <w:rPr>
                <w:rFonts w:eastAsia="Times New Roman" w:cs="Times New Roman"/>
                <w:color w:val="00000A"/>
                <w:szCs w:val="20"/>
                <w:lang w:val="sr-Latn-CS" w:eastAsia="sr-RS"/>
              </w:rPr>
              <w:t xml:space="preserve">: </w:t>
            </w:r>
            <w:r>
              <w:rPr>
                <w:rFonts w:eastAsia="Times New Roman" w:cs="Times New Roman"/>
                <w:i/>
                <w:color w:val="00000A"/>
                <w:szCs w:val="20"/>
                <w:lang w:val="sr-Latn-CS" w:eastAsia="sr-RS"/>
              </w:rPr>
              <w:t>Naručilac može, ali nije dužan da postupi na navedeni način u slučaju postupka javne nabavke male vrednosti - pogledati čl. 79. ZJN</w:t>
            </w:r>
            <w:r>
              <w:rPr>
                <w:rFonts w:eastAsia="Times New Roman" w:cs="Times New Roman"/>
                <w:color w:val="00000A"/>
                <w:szCs w:val="20"/>
                <w:lang w:val="sr-Latn-CS" w:eastAsia="sr-RS"/>
              </w:rPr>
              <w:t>).</w:t>
            </w:r>
          </w:p>
        </w:tc>
      </w:tr>
    </w:tbl>
    <w:p>
      <w:pPr>
        <w:pStyle w:val="Normal"/>
        <w:jc w:val="both"/>
        <w:rPr>
          <w:lang w:val="sr-Latn-CS"/>
        </w:rPr>
      </w:pPr>
      <w:r>
        <w:rPr>
          <w:lang w:val="sr-Latn-CS"/>
        </w:rPr>
      </w:r>
    </w:p>
    <w:p>
      <w:pPr>
        <w:pStyle w:val="Normal"/>
        <w:jc w:val="both"/>
        <w:rPr>
          <w:lang w:val="sr-Latn-CS"/>
        </w:rPr>
      </w:pPr>
      <w:r>
        <w:rPr>
          <w:lang w:val="sr-Latn-CS"/>
        </w:rPr>
        <w:t>Ponuđač nije dužan da dostavlja na uvid dokaze koji su javno dostupni na internet stranicama nadležnih organa.</w:t>
      </w:r>
    </w:p>
    <w:p>
      <w:pPr>
        <w:pStyle w:val="Normal"/>
        <w:jc w:val="both"/>
        <w:rPr>
          <w:lang w:val="sr-Latn-CS"/>
        </w:rPr>
      </w:pPr>
      <w:r>
        <w:rPr>
          <w:lang w:val="sr-Latn-CS"/>
        </w:rPr>
      </w:r>
    </w:p>
    <w:p>
      <w:pPr>
        <w:pStyle w:val="Normal"/>
        <w:jc w:val="both"/>
        <w:rPr>
          <w:lang w:val="sr-Latn-CS"/>
        </w:rPr>
      </w:pPr>
      <w:r>
        <w:rPr>
          <w:lang w:val="sr-Latn-CS"/>
        </w:rPr>
        <w:t>Ponuđač je dužan da bez odlaganja pismeno obavesti naručioca o bilo kojoj promeni u vezi sa ispunjenošću uslova iz postupka javne nabavke, koja nastupi do donošenja odluke, odnosno zaključenja ugovora, odnosno tokom važenja ugovora o javnoj nabavci i da je dokumentuje na propisani način.</w:t>
      </w:r>
    </w:p>
    <w:p>
      <w:pPr>
        <w:pStyle w:val="Normal"/>
        <w:jc w:val="both"/>
        <w:rPr>
          <w:lang w:val="sr-Latn-CS"/>
        </w:rPr>
      </w:pPr>
      <w:r>
        <w:rPr>
          <w:lang w:val="sr-Latn-CS"/>
        </w:rPr>
      </w:r>
    </w:p>
    <w:p>
      <w:pPr>
        <w:pStyle w:val="Normal"/>
        <w:jc w:val="both"/>
        <w:rPr>
          <w:lang w:val="sr-Latn-CS"/>
        </w:rPr>
      </w:pPr>
      <w:r>
        <w:rPr>
          <w:lang w:val="sr-Latn-CS"/>
        </w:rPr>
        <w:t xml:space="preserve">Lice upisano u registar ponuđača nije dužno da prilikom podnošenja ponude dokazuje ispunjenost obaveznih uslova iz člana 75. stav 1. tač. 1) do 4) zakona. </w:t>
      </w:r>
    </w:p>
    <w:tbl>
      <w:tblPr>
        <w:tblW w:w="9218"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9218"/>
      </w:tblGrid>
      <w:tr>
        <w:trPr/>
        <w:tc>
          <w:tcPr>
            <w:tcW w:w="92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b/>
                <w:b/>
                <w:lang w:val="sr-Latn-CS"/>
              </w:rPr>
            </w:pPr>
            <w:r>
              <w:rPr>
                <w:b/>
                <w:lang w:val="sr-Latn-CS"/>
              </w:rPr>
              <w:t xml:space="preserve">Napomena: </w:t>
            </w:r>
          </w:p>
          <w:p>
            <w:pPr>
              <w:pStyle w:val="Normal"/>
              <w:jc w:val="both"/>
              <w:rPr>
                <w:i/>
                <w:i/>
                <w:lang w:val="sr-Latn-CS"/>
              </w:rPr>
            </w:pPr>
            <w:r>
              <w:rPr>
                <w:i/>
                <w:lang w:val="sr-Latn-CS"/>
              </w:rPr>
              <w:t>Ukoliko se naručilac opredeli da se ispunjenost svih ili pojedinih uslova ne dokazuje izjavom, ponuđač ispunjenost obaveznih uslova dokazuje na sledeći način:</w:t>
            </w:r>
          </w:p>
          <w:p>
            <w:pPr>
              <w:pStyle w:val="Normal"/>
              <w:jc w:val="both"/>
              <w:rPr>
                <w:i/>
                <w:i/>
                <w:lang w:val="sr-Latn-CS"/>
              </w:rPr>
            </w:pPr>
            <w:r>
              <w:rPr>
                <w:i/>
                <w:lang w:val="sr-Latn-CS"/>
              </w:rPr>
              <w:t>Uslov iz čl. 75. st. 1. tač. 1) Zakona - Dokaz: Izvod iz registra Agencije za privredne registre, odnosno izvod iz registra nadležnog Privrednog suda):</w:t>
            </w:r>
          </w:p>
          <w:p>
            <w:pPr>
              <w:pStyle w:val="Normal"/>
              <w:jc w:val="both"/>
              <w:rPr>
                <w:i/>
                <w:i/>
                <w:lang w:val="sr-Latn-CS"/>
              </w:rPr>
            </w:pPr>
            <w:r>
              <w:rPr>
                <w:i/>
                <w:lang w:val="sr-Latn-CS"/>
              </w:rPr>
              <w:t>Uslov iz čl. 75. st. 1. tač. 2) Zakona - Dokaz: Pravna lica: 1) Izvod iz kaznene evidencije, odnosno uverenje osnovnog suda na čijem području se nalazi sedište domaćeg pravnog lica, odnosno sedište predstavništva ili ogranka stranog pravnog lica, kojim se potvrđuje da pravno lice nije osuđivano za krivična dela protiv privrede, krivična dela protiv životne sredine, krivično delo primanja ili davanja mita, krivično delo prevare; 2) Izvod iz kaznene evidencije Posebnog odeljenja za organizovani kriminal Višeg suda u Beogradu, kojim se potvrđuje da pravno lice nije osuđivano za neko od krivičnih dela organizovanog kriminala; 3) Izvod iz kaznene evidencije, odnosno uverenje nadležne policijske uprave MUP-a, kojim se potvrđuje da zakonski zastupnik ponuđača nije osuđivan za krivična dela protiv privrede, krivična dela protiv životne sredine, krivično delo primanja ili davanja mita, krivično delo prevare i neko od krivičnih dela organizovanog kriminala (zahtev se može podneti prema mestu rođenja ili prema mestu prebivališta zakonskog zastupnika). Ukoliko ponuđač ima više zakonskih zastupnika dužan je da dostavi dokaz za svakog od njih.  Preduzetnici i fizička lica: Izvod iz kaznene evidencije, odnosno uverenje nadležne policijske uprave MUP-a, kojim se potvrđuje da nije osuđivan za neko od krivičnih dela kao član organizovane kriminalne grupe, da nije osuđivan za krivična dela protiv privrede, krivična dela protiv životne sredine, krivično delo primanja ili davanja mita, krivično delo prevare (zahtev se može podneti prema mestu rođenja ili prema mestu prebivališta).</w:t>
            </w:r>
          </w:p>
          <w:p>
            <w:pPr>
              <w:pStyle w:val="Normal"/>
              <w:jc w:val="both"/>
              <w:rPr>
                <w:i/>
                <w:i/>
                <w:lang w:val="sr-Latn-CS"/>
              </w:rPr>
            </w:pPr>
            <w:r>
              <w:rPr>
                <w:i/>
                <w:lang w:val="sr-Latn-CS"/>
              </w:rPr>
              <w:t xml:space="preserve">Dokaz ne može biti stariji od dva meseca pre otvaranja ponuda; </w:t>
            </w:r>
          </w:p>
          <w:p>
            <w:pPr>
              <w:pStyle w:val="Normal"/>
              <w:jc w:val="both"/>
              <w:rPr>
                <w:lang w:val="sr-Latn-CS"/>
              </w:rPr>
            </w:pPr>
            <w:r>
              <w:rPr>
                <w:lang w:val="sr-Latn-CS"/>
              </w:rPr>
            </w:r>
          </w:p>
          <w:p>
            <w:pPr>
              <w:pStyle w:val="Normal"/>
              <w:jc w:val="both"/>
              <w:rPr>
                <w:i/>
                <w:i/>
                <w:lang w:val="sr-Latn-CS"/>
              </w:rPr>
            </w:pPr>
            <w:r>
              <w:rPr>
                <w:i/>
                <w:lang w:val="sr-Latn-CS"/>
              </w:rPr>
              <w:t>Uslov iz čl. 75. st. 1. tač. 4) Zakona - Dokaz: Uverenje Poreske uprave ministarstva finasija i privrede da je izmirio dospele poreze i doprinose i uverenje nadležne uprave lokalne samouprave da je izmirio obaveze po osnovu izvornih lokalnih javnih prihoda ili potvrdu Agencije za privatizaciju da se ponuđač nalazi u postupku privatizacije.</w:t>
            </w:r>
          </w:p>
          <w:p>
            <w:pPr>
              <w:pStyle w:val="Normal"/>
              <w:jc w:val="both"/>
              <w:rPr>
                <w:i/>
                <w:i/>
                <w:lang w:val="sr-Latn-CS"/>
              </w:rPr>
            </w:pPr>
            <w:r>
              <w:rPr>
                <w:i/>
                <w:lang w:val="sr-Latn-CS"/>
              </w:rPr>
              <w:t>Dokaz ne može biti stariji od dva meseca pre otvaranja ponuda;</w:t>
            </w:r>
          </w:p>
          <w:p>
            <w:pPr>
              <w:pStyle w:val="Normal"/>
              <w:jc w:val="both"/>
              <w:rPr>
                <w:i/>
                <w:i/>
                <w:lang w:val="sr-Latn-CS"/>
              </w:rPr>
            </w:pPr>
            <w:r>
              <w:rPr>
                <w:i/>
                <w:lang w:val="sr-Latn-CS"/>
              </w:rPr>
            </w:r>
          </w:p>
          <w:p>
            <w:pPr>
              <w:pStyle w:val="Normal"/>
              <w:jc w:val="both"/>
              <w:rPr>
                <w:i/>
                <w:i/>
                <w:lang w:val="sr-Latn-CS"/>
              </w:rPr>
            </w:pPr>
            <w:r>
              <w:rPr>
                <w:i/>
                <w:lang w:val="sr-Latn-CS"/>
              </w:rPr>
              <w:t>Uslov iz čl. 75. st. 1. tač. 5) Zakona - Dokaz: (</w:t>
            </w:r>
            <w:r>
              <w:rPr>
                <w:i/>
                <w:u w:val="single"/>
                <w:lang w:val="sr-Latn-CS"/>
              </w:rPr>
              <w:t>navesti dozvolu za obavljanje delatnosti koja je predmet javne nabvke i naziv nadležnog organa za izdavanje dozvole</w:t>
            </w:r>
            <w:r>
              <w:rPr>
                <w:i/>
                <w:lang w:val="sr-Latn-CS"/>
              </w:rPr>
              <w:t>), koju ponuđač dostavlja u vidu neoverene kopije. Dozvola mora biti važeća.</w:t>
            </w:r>
          </w:p>
          <w:p>
            <w:pPr>
              <w:pStyle w:val="Normal"/>
              <w:jc w:val="both"/>
              <w:rPr>
                <w:i/>
                <w:i/>
                <w:lang w:val="sr-Latn-CS"/>
              </w:rPr>
            </w:pPr>
            <w:r>
              <w:rPr>
                <w:i/>
                <w:lang w:val="sr-Latn-CS"/>
              </w:rPr>
            </w:r>
          </w:p>
        </w:tc>
      </w:tr>
    </w:tbl>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t>3. OBRAZAC IZJAVE O ISPUNJAVANJU USLOVA IZ ČL. 75. I 76. ZAKONA</w:t>
      </w:r>
    </w:p>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t>IZJAVA PONUĐAČA</w:t>
      </w:r>
    </w:p>
    <w:p>
      <w:pPr>
        <w:pStyle w:val="Normal"/>
        <w:jc w:val="center"/>
        <w:rPr>
          <w:lang w:val="sr-Latn-CS"/>
        </w:rPr>
      </w:pPr>
      <w:r>
        <w:rPr>
          <w:b/>
          <w:lang w:val="sr-Latn-CS"/>
        </w:rPr>
        <w:t>O ISPUNJAVANJU USLOVA IZ ČL. 75. I 76. ZAKONA</w:t>
      </w:r>
    </w:p>
    <w:p>
      <w:pPr>
        <w:pStyle w:val="Normal"/>
        <w:jc w:val="both"/>
        <w:rPr>
          <w:lang w:val="sr-Latn-CS"/>
        </w:rPr>
      </w:pPr>
      <w:r>
        <w:rPr>
          <w:lang w:val="sr-Latn-CS"/>
        </w:rPr>
      </w:r>
    </w:p>
    <w:p>
      <w:pPr>
        <w:pStyle w:val="Normal"/>
        <w:jc w:val="center"/>
        <w:rPr>
          <w:lang w:val="sr-Latn-CS"/>
        </w:rPr>
      </w:pPr>
      <w:r>
        <w:rPr>
          <w:lang w:val="sr-Latn-CS"/>
        </w:rPr>
        <w:t>I Z J A V U</w:t>
      </w:r>
    </w:p>
    <w:p>
      <w:pPr>
        <w:pStyle w:val="Normal"/>
        <w:jc w:val="both"/>
        <w:rPr>
          <w:lang w:val="sr-Latn-CS"/>
        </w:rPr>
      </w:pPr>
      <w:r>
        <w:rPr>
          <w:lang w:val="sr-Latn-CS"/>
        </w:rPr>
      </w:r>
    </w:p>
    <w:p>
      <w:pPr>
        <w:pStyle w:val="Normal"/>
        <w:jc w:val="both"/>
        <w:rPr/>
      </w:pPr>
      <w:r>
        <w:rPr>
          <w:lang w:val="sr-Latn-CS"/>
        </w:rPr>
        <w:t xml:space="preserve">Ponuđač  :___________________ u postupku javne nabavke </w:t>
      </w:r>
      <w:r>
        <w:rPr>
          <w:lang w:val="sr-Latn-RS"/>
        </w:rPr>
        <w:t>male vrednosti, opremanje poljočuvarske službe</w:t>
      </w:r>
      <w:r>
        <w:rPr>
          <w:lang w:val="sr-Latn-CS"/>
        </w:rPr>
        <w:t xml:space="preserve"> broj </w:t>
      </w:r>
      <w:r>
        <w:rPr>
          <w:lang w:val="sr-Latn-RS"/>
        </w:rPr>
        <w:t>31/15</w:t>
      </w:r>
      <w:r>
        <w:rPr>
          <w:lang w:val="sr-Latn-CS"/>
        </w:rPr>
        <w:t>, ispunjava sve uslove iz čl. 75. i 76. Zakona, odnosno uslove definisane konkursnom dokumentacijom za predmetnu javnu nabavku, i to:</w:t>
      </w:r>
    </w:p>
    <w:p>
      <w:pPr>
        <w:pStyle w:val="Normal"/>
        <w:jc w:val="both"/>
        <w:rPr>
          <w:lang w:val="sr-Latn-CS"/>
        </w:rPr>
      </w:pPr>
      <w:r>
        <w:rPr>
          <w:lang w:val="sr-Latn-CS"/>
        </w:rPr>
      </w:r>
    </w:p>
    <w:p>
      <w:pPr>
        <w:pStyle w:val="Normal"/>
        <w:jc w:val="both"/>
        <w:rPr>
          <w:lang w:val="sr-Latn-CS"/>
        </w:rPr>
      </w:pPr>
      <w:r>
        <w:rPr>
          <w:lang w:val="sr-Latn-CS"/>
        </w:rPr>
        <w:t>1)</w:t>
        <w:tab/>
        <w:t>Ponuđač je registrovan kod nadležnog organa, odnosno upisan u odgovarajući registar;</w:t>
      </w:r>
    </w:p>
    <w:p>
      <w:pPr>
        <w:pStyle w:val="Normal"/>
        <w:jc w:val="both"/>
        <w:rPr>
          <w:lang w:val="sr-Latn-CS"/>
        </w:rPr>
      </w:pPr>
      <w:r>
        <w:rPr>
          <w:lang w:val="sr-Latn-CS"/>
        </w:rPr>
      </w:r>
    </w:p>
    <w:p>
      <w:pPr>
        <w:pStyle w:val="Normal"/>
        <w:jc w:val="both"/>
        <w:rPr>
          <w:lang w:val="sr-Latn-CS"/>
        </w:rPr>
      </w:pPr>
      <w:r>
        <w:rPr>
          <w:lang w:val="sr-Latn-CS"/>
        </w:rPr>
        <w:t>2)</w:t>
        <w:tab/>
        <w:t>Ponuđač i njegov zakonski zastupnik nisu osuđivani za neko od krivičnih dela kao član organizovane kriminalne grupe, da nije osuđivan za krivična dela protiv privrede, krivična dela protiv životne sredine, krivično delo primanja ili davanja mita, krivično delo prevare;</w:t>
      </w:r>
    </w:p>
    <w:p>
      <w:pPr>
        <w:pStyle w:val="Normal"/>
        <w:jc w:val="both"/>
        <w:rPr>
          <w:lang w:val="sr-Latn-CS"/>
        </w:rPr>
      </w:pPr>
      <w:r>
        <w:rPr>
          <w:lang w:val="sr-Latn-CS"/>
        </w:rPr>
      </w:r>
    </w:p>
    <w:p>
      <w:pPr>
        <w:pStyle w:val="Normal"/>
        <w:jc w:val="both"/>
        <w:rPr>
          <w:lang w:val="sr-Latn-CS"/>
        </w:rPr>
      </w:pPr>
      <w:r>
        <w:rPr>
          <w:lang w:val="sr-Latn-CS"/>
        </w:rPr>
        <w:t>3)</w:t>
        <w:tab/>
        <w:t>Ponuđač je izmirio dospele poreze, doprinose i druge javne dažbine u skladu sa propisima Republike Srbije (ili strane države kada ima sedište na njenoj teritoriji);</w:t>
      </w:r>
    </w:p>
    <w:p>
      <w:pPr>
        <w:pStyle w:val="Normal"/>
        <w:jc w:val="both"/>
        <w:rPr>
          <w:lang w:val="sr-Latn-CS"/>
        </w:rPr>
      </w:pPr>
      <w:r>
        <w:rPr>
          <w:lang w:val="sr-Latn-CS"/>
        </w:rPr>
      </w:r>
    </w:p>
    <w:p>
      <w:pPr>
        <w:pStyle w:val="Normal"/>
        <w:jc w:val="both"/>
        <w:rPr>
          <w:color w:val="00000A"/>
          <w:lang w:val="sr-Latn-CS"/>
        </w:rPr>
      </w:pPr>
      <w:r>
        <w:rPr>
          <w:lang w:val="sr-Latn-CS"/>
        </w:rPr>
        <w:t>4)</w:t>
        <w:tab/>
      </w:r>
      <w:r>
        <w:rPr>
          <w:color w:val="00000A"/>
          <w:lang w:val="sr-Latn-CS"/>
        </w:rPr>
        <w:t>Ponuđač je poštovao obaveze koje proizlaze iz važećih propisa o zaštiti na radu, zapošljavanju i uslovima rada, zaštiti životne sredine i kao i da nema zabranu obavljanja delatnosti koja je na snazi u vreme podnošenja ponude.</w:t>
      </w:r>
    </w:p>
    <w:p>
      <w:pPr>
        <w:pStyle w:val="Normal"/>
        <w:jc w:val="both"/>
        <w:rPr>
          <w:lang w:val="sr-Latn-CS"/>
        </w:rPr>
      </w:pPr>
      <w:r>
        <w:rPr>
          <w:lang w:val="sr-Latn-CS"/>
        </w:rPr>
      </w:r>
    </w:p>
    <w:p>
      <w:pPr>
        <w:pStyle w:val="Normal"/>
        <w:jc w:val="both"/>
        <w:rPr/>
      </w:pPr>
      <w:r>
        <w:rPr>
          <w:lang w:val="sr-Latn-CS"/>
        </w:rPr>
        <w:t>5)</w:t>
        <w:tab/>
        <w:t>Ponuđač ispunjava dodatne uslove.</w:t>
      </w:r>
    </w:p>
    <w:p>
      <w:pPr>
        <w:pStyle w:val="Normal"/>
        <w:jc w:val="both"/>
        <w:rPr>
          <w:lang w:val="sr-Latn-CS"/>
        </w:rPr>
      </w:pPr>
      <w:r>
        <w:rPr>
          <w:lang w:val="sr-Latn-CS"/>
        </w:rPr>
      </w:r>
    </w:p>
    <w:p>
      <w:pPr>
        <w:pStyle w:val="Normal"/>
        <w:jc w:val="both"/>
        <w:rPr>
          <w:lang w:val="sr-Latn-CS"/>
        </w:rPr>
      </w:pPr>
      <w:r>
        <w:rPr>
          <w:lang w:val="sr-Latn-CS"/>
        </w:rPr>
        <w:t>Mesto:_____________                                                            Ponuđač:</w:t>
      </w:r>
    </w:p>
    <w:p>
      <w:pPr>
        <w:pStyle w:val="Normal"/>
        <w:jc w:val="both"/>
        <w:rPr>
          <w:lang w:val="sr-Latn-CS"/>
        </w:rPr>
      </w:pPr>
      <w:r>
        <w:rPr>
          <w:lang w:val="sr-Latn-CS"/>
        </w:rPr>
        <w:t xml:space="preserve">Datum:_____________                         M.P.                     _____________________                                                        </w:t>
      </w:r>
    </w:p>
    <w:p>
      <w:pPr>
        <w:pStyle w:val="Normal"/>
        <w:jc w:val="both"/>
        <w:rPr>
          <w:lang w:val="sr-Latn-CS"/>
        </w:rPr>
      </w:pPr>
      <w:r>
        <w:rPr>
          <w:lang w:val="sr-Latn-CS"/>
        </w:rPr>
      </w:r>
    </w:p>
    <w:p>
      <w:pPr>
        <w:pStyle w:val="Normal"/>
        <w:jc w:val="both"/>
        <w:rPr>
          <w:lang w:val="sr-Latn-CS"/>
        </w:rPr>
      </w:pPr>
      <w:r>
        <w:rPr>
          <w:lang w:val="sr-Latn-CS"/>
        </w:rPr>
        <w:t xml:space="preserve">Napomena: Ukoliko ponudu podnosi grupa ponuđača, Izjava mora biti potpisana od strane ovlašćenog lica svakog ponuđača iz grupe ponuđača i overena pečatom. </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t>IZJAVA PODIZVOĐAČA</w:t>
      </w:r>
    </w:p>
    <w:p>
      <w:pPr>
        <w:pStyle w:val="Normal"/>
        <w:jc w:val="center"/>
        <w:rPr>
          <w:lang w:val="sr-Latn-CS"/>
        </w:rPr>
      </w:pPr>
      <w:r>
        <w:rPr>
          <w:b/>
          <w:lang w:val="sr-Latn-CS"/>
        </w:rPr>
        <w:t xml:space="preserve">O ISPUNJAVANJU USLOVA IZ ČL. 75. ZAKONA </w:t>
      </w:r>
    </w:p>
    <w:p>
      <w:pPr>
        <w:pStyle w:val="Normal"/>
        <w:jc w:val="both"/>
        <w:rPr>
          <w:lang w:val="sr-Latn-CS"/>
        </w:rPr>
      </w:pPr>
      <w:r>
        <w:rPr>
          <w:lang w:val="sr-Latn-CS"/>
        </w:rPr>
      </w:r>
    </w:p>
    <w:p>
      <w:pPr>
        <w:pStyle w:val="Normal"/>
        <w:jc w:val="both"/>
        <w:rPr>
          <w:lang w:val="sr-Latn-CS"/>
        </w:rPr>
      </w:pPr>
      <w:r>
        <w:rPr>
          <w:lang w:val="sr-Latn-CS"/>
        </w:rPr>
        <w:t>U skladu sa članom 77. stav 4. Zakona, pod punom materijalnom i krivičnom odgovornošću, kao zastupnik podizvođača, dajem sledeću</w:t>
      </w:r>
    </w:p>
    <w:p>
      <w:pPr>
        <w:pStyle w:val="Normal"/>
        <w:jc w:val="both"/>
        <w:rPr>
          <w:lang w:val="sr-Latn-CS"/>
        </w:rPr>
      </w:pPr>
      <w:r>
        <w:rPr>
          <w:lang w:val="sr-Latn-CS"/>
        </w:rPr>
        <w:tab/>
        <w:tab/>
        <w:tab/>
        <w:tab/>
      </w:r>
    </w:p>
    <w:p>
      <w:pPr>
        <w:pStyle w:val="Normal"/>
        <w:jc w:val="center"/>
        <w:rPr>
          <w:lang w:val="sr-Latn-CS"/>
        </w:rPr>
      </w:pPr>
      <w:r>
        <w:rPr>
          <w:lang w:val="sr-Latn-CS"/>
        </w:rPr>
        <w:t>I Z J A V U</w:t>
      </w:r>
    </w:p>
    <w:p>
      <w:pPr>
        <w:pStyle w:val="Normal"/>
        <w:jc w:val="both"/>
        <w:rPr>
          <w:lang w:val="sr-Latn-CS"/>
        </w:rPr>
      </w:pPr>
      <w:r>
        <w:rPr>
          <w:lang w:val="sr-Latn-CS"/>
        </w:rPr>
      </w:r>
    </w:p>
    <w:p>
      <w:pPr>
        <w:pStyle w:val="Normal"/>
        <w:jc w:val="both"/>
        <w:rPr/>
      </w:pPr>
      <w:r>
        <w:rPr>
          <w:lang w:val="sr-Latn-CS"/>
        </w:rPr>
        <w:t xml:space="preserve">Podizvođač ____________________ u postupku javne nabavke </w:t>
      </w:r>
      <w:r>
        <w:rPr>
          <w:lang w:val="sr-Latn-RS"/>
        </w:rPr>
        <w:t>opremanje poljočuvarske službe</w:t>
      </w:r>
      <w:r>
        <w:rPr>
          <w:lang w:val="sr-Latn-CS"/>
        </w:rPr>
        <w:t xml:space="preserve"> broj </w:t>
      </w:r>
      <w:r>
        <w:rPr>
          <w:lang w:val="sr-Latn-RS"/>
        </w:rPr>
        <w:t>31/15</w:t>
      </w:r>
      <w:r>
        <w:rPr>
          <w:lang w:val="sr-Latn-CS"/>
        </w:rPr>
        <w:t>, ispunjava sve uslove iz čl. 75. Zakona, odnosno uslove definisane konkursnom dokumentacijom za predmetnu javnu nabavku, i to:</w:t>
      </w:r>
    </w:p>
    <w:p>
      <w:pPr>
        <w:pStyle w:val="Normal"/>
        <w:jc w:val="both"/>
        <w:rPr>
          <w:lang w:val="sr-Latn-CS"/>
        </w:rPr>
      </w:pPr>
      <w:r>
        <w:rPr>
          <w:lang w:val="sr-Latn-CS"/>
        </w:rPr>
      </w:r>
    </w:p>
    <w:p>
      <w:pPr>
        <w:pStyle w:val="Normal"/>
        <w:jc w:val="both"/>
        <w:rPr>
          <w:lang w:val="sr-Latn-CS"/>
        </w:rPr>
      </w:pPr>
      <w:r>
        <w:rPr>
          <w:lang w:val="sr-Latn-CS"/>
        </w:rPr>
        <w:t>Podizvođač je registrovan kod nadležnog organa, odnosno upisan u odgovarajući registar;</w:t>
      </w:r>
    </w:p>
    <w:p>
      <w:pPr>
        <w:pStyle w:val="Normal"/>
        <w:jc w:val="both"/>
        <w:rPr>
          <w:lang w:val="sr-Latn-CS"/>
        </w:rPr>
      </w:pPr>
      <w:r>
        <w:rPr>
          <w:lang w:val="sr-Latn-CS"/>
        </w:rPr>
      </w:r>
    </w:p>
    <w:p>
      <w:pPr>
        <w:pStyle w:val="Normal"/>
        <w:jc w:val="both"/>
        <w:rPr>
          <w:lang w:val="sr-Latn-CS"/>
        </w:rPr>
      </w:pPr>
      <w:r>
        <w:rPr>
          <w:lang w:val="sr-Latn-CS"/>
        </w:rPr>
        <w:t>Podizvođač i njegov zakonski zastupnik nisu osuđivani za neko od krivičnih dela kao član organizovane kriminalne grupe, da nije osuđivan za krivična dela protiv privrede, krivična dela protiv životne sredine, krivično delo primanja ili davanja mita, krivično delo prevare;</w:t>
      </w:r>
    </w:p>
    <w:p>
      <w:pPr>
        <w:pStyle w:val="Normal"/>
        <w:tabs>
          <w:tab w:val="left" w:pos="2010" w:leader="none"/>
        </w:tabs>
        <w:jc w:val="both"/>
        <w:rPr>
          <w:lang w:val="sr-Latn-CS"/>
        </w:rPr>
      </w:pPr>
      <w:r>
        <w:rPr>
          <w:lang w:val="sr-Latn-CS"/>
        </w:rPr>
        <w:tab/>
      </w:r>
    </w:p>
    <w:p>
      <w:pPr>
        <w:pStyle w:val="Normal"/>
        <w:jc w:val="both"/>
        <w:rPr>
          <w:lang w:val="sr-Latn-CS"/>
        </w:rPr>
      </w:pPr>
      <w:r>
        <w:rPr>
          <w:lang w:val="sr-Latn-CS"/>
        </w:rPr>
        <w:t>Podizvođač je izmirio dospele poreze, doprinose i druge javne dažbine u skladu sa propisima Republike Srbije (ili strane države kada ima sedište na njenoj teritoriji).</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t>Mesto:_____________                                                            Podizvođač:</w:t>
      </w:r>
    </w:p>
    <w:p>
      <w:pPr>
        <w:pStyle w:val="Normal"/>
        <w:jc w:val="both"/>
        <w:rPr>
          <w:lang w:val="sr-Latn-CS"/>
        </w:rPr>
      </w:pPr>
      <w:r>
        <w:rPr>
          <w:lang w:val="sr-Latn-CS"/>
        </w:rPr>
        <w:t xml:space="preserve">Datum:_____________                         M.P.                     _____________________                                                        </w:t>
      </w:r>
    </w:p>
    <w:p>
      <w:pPr>
        <w:pStyle w:val="Normal"/>
        <w:jc w:val="both"/>
        <w:rPr>
          <w:lang w:val="sr-Latn-CS"/>
        </w:rPr>
      </w:pPr>
      <w:r>
        <w:rPr>
          <w:lang w:val="sr-Latn-CS"/>
        </w:rPr>
      </w:r>
    </w:p>
    <w:p>
      <w:pPr>
        <w:pStyle w:val="Normal"/>
        <w:jc w:val="both"/>
        <w:rPr>
          <w:lang w:val="sr-Latn-CS"/>
        </w:rPr>
      </w:pPr>
      <w:r>
        <w:rPr>
          <w:lang w:val="sr-Latn-CS"/>
        </w:rPr>
        <w:t xml:space="preserve">Ukoliko ponuđač podnosi ponudu sa podizvođačem, Izjava mora biti potpisana od strane ovlašćenog lica podizvođača i overena pečatom. </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pPr>
      <w:r>
        <w:rPr>
          <w:b/>
          <w:lang w:val="sr-Latn-CS"/>
        </w:rPr>
        <w:t>V UPUTSTVO PONUĐAČIMA KAKO DA SAČINE PONUDU</w:t>
      </w:r>
    </w:p>
    <w:p>
      <w:pPr>
        <w:pStyle w:val="Normal"/>
        <w:jc w:val="both"/>
        <w:rPr>
          <w:lang w:val="sr-Latn-CS"/>
        </w:rPr>
      </w:pPr>
      <w:r>
        <w:rPr>
          <w:lang w:val="sr-Latn-CS"/>
        </w:rPr>
      </w:r>
    </w:p>
    <w:p>
      <w:pPr>
        <w:pStyle w:val="Normal"/>
        <w:jc w:val="both"/>
        <w:rPr>
          <w:b/>
          <w:b/>
          <w:lang w:val="sr-Latn-CS"/>
        </w:rPr>
      </w:pPr>
      <w:r>
        <w:rPr>
          <w:b/>
          <w:lang w:val="sr-Latn-CS"/>
        </w:rPr>
        <w:t>1. PODACI O JEZIKU NA KOJEM PONUDA MORA DA BUDE SASTAVLJENA</w:t>
      </w:r>
    </w:p>
    <w:p>
      <w:pPr>
        <w:pStyle w:val="Normal"/>
        <w:jc w:val="both"/>
        <w:rPr>
          <w:lang w:val="sr-Latn-CS"/>
        </w:rPr>
      </w:pPr>
      <w:r>
        <w:rPr>
          <w:lang w:val="sr-Latn-CS"/>
        </w:rPr>
      </w:r>
    </w:p>
    <w:p>
      <w:pPr>
        <w:pStyle w:val="Normal"/>
        <w:jc w:val="both"/>
        <w:rPr>
          <w:lang w:val="sr-Latn-CS"/>
        </w:rPr>
      </w:pPr>
      <w:r>
        <w:rPr>
          <w:lang w:val="sr-Latn-CS"/>
        </w:rPr>
        <w:t>Ponuđač podnosi ponudu na srpskom jeziku.</w:t>
      </w:r>
    </w:p>
    <w:p>
      <w:pPr>
        <w:pStyle w:val="Normal"/>
        <w:jc w:val="both"/>
        <w:rPr>
          <w:lang w:val="sr-Latn-CS"/>
        </w:rPr>
      </w:pPr>
      <w:r>
        <w:rPr>
          <w:lang w:val="sr-Latn-CS"/>
        </w:rPr>
      </w:r>
    </w:p>
    <w:p>
      <w:pPr>
        <w:pStyle w:val="Normal"/>
        <w:jc w:val="both"/>
        <w:rPr>
          <w:b/>
          <w:b/>
          <w:lang w:val="sr-Latn-CS"/>
        </w:rPr>
      </w:pPr>
      <w:r>
        <w:rPr>
          <w:b/>
          <w:lang w:val="sr-Latn-CS"/>
        </w:rPr>
        <w:t>2. NAČIN NA KOJI PONUDA MORA DA BUDE SAČINJENA</w:t>
      </w:r>
    </w:p>
    <w:p>
      <w:pPr>
        <w:pStyle w:val="Normal"/>
        <w:jc w:val="both"/>
        <w:rPr>
          <w:lang w:val="sr-Latn-CS"/>
        </w:rPr>
      </w:pPr>
      <w:r>
        <w:rPr>
          <w:lang w:val="sr-Latn-CS"/>
        </w:rPr>
      </w:r>
    </w:p>
    <w:p>
      <w:pPr>
        <w:pStyle w:val="Normal"/>
        <w:jc w:val="both"/>
        <w:rPr>
          <w:color w:val="000000" w:themeColor="text1"/>
          <w:lang w:val="sr-Latn-CS"/>
        </w:rPr>
      </w:pPr>
      <w:r>
        <w:rPr>
          <w:color w:val="000000" w:themeColor="text1"/>
          <w:lang w:val="sr-Latn-CS"/>
        </w:rPr>
        <w:t xml:space="preserve">Ponuđač ponudu podnosi neposredno ili putem pošte u zatvorenoj koverti ili kutiji, zatvorenu na način da se prilikom otvaranja ponuda može sa sigurnošću utvrditi da se prvi put otvara. </w:t>
      </w:r>
    </w:p>
    <w:p>
      <w:pPr>
        <w:pStyle w:val="Normal"/>
        <w:jc w:val="both"/>
        <w:rPr>
          <w:color w:val="000000" w:themeColor="text1"/>
          <w:lang w:val="sr-Latn-CS"/>
        </w:rPr>
      </w:pPr>
      <w:r>
        <w:rPr>
          <w:color w:val="000000" w:themeColor="text1"/>
          <w:lang w:val="sr-Latn-CS"/>
        </w:rPr>
        <w:t>Na poleđini koverte ili na kutiji navesti naziv i adresu ponuđača.</w:t>
      </w:r>
    </w:p>
    <w:p>
      <w:pPr>
        <w:pStyle w:val="Normal"/>
        <w:jc w:val="both"/>
        <w:rPr>
          <w:color w:val="000000" w:themeColor="text1"/>
          <w:lang w:val="sr-Latn-CS"/>
        </w:rPr>
      </w:pPr>
      <w:r>
        <w:rPr>
          <w:color w:val="000000" w:themeColor="text1"/>
          <w:lang w:val="sr-Latn-CS"/>
        </w:rPr>
      </w:r>
    </w:p>
    <w:p>
      <w:pPr>
        <w:pStyle w:val="Normal"/>
        <w:jc w:val="both"/>
        <w:rPr>
          <w:color w:val="000000" w:themeColor="text1"/>
          <w:lang w:val="sr-Latn-CS"/>
        </w:rPr>
      </w:pPr>
      <w:r>
        <w:rPr>
          <w:color w:val="000000" w:themeColor="text1"/>
          <w:lang w:val="sr-Latn-CS"/>
        </w:rPr>
        <w:t>U slučaju da ponudu podnosi grupa ponuđača, na koverti je potrebno naznačiti da se radi o grupi ponuđača i navesti nazive i adresu svih učesnika u zajedničkoj ponudi.</w:t>
      </w:r>
    </w:p>
    <w:p>
      <w:pPr>
        <w:pStyle w:val="Normal"/>
        <w:jc w:val="both"/>
        <w:rPr>
          <w:color w:val="000000" w:themeColor="text1"/>
          <w:lang w:val="sr-Latn-CS"/>
        </w:rPr>
      </w:pPr>
      <w:r>
        <w:rPr>
          <w:color w:val="000000" w:themeColor="text1"/>
          <w:lang w:val="sr-Latn-CS"/>
        </w:rPr>
      </w:r>
    </w:p>
    <w:p>
      <w:pPr>
        <w:pStyle w:val="Normal"/>
        <w:jc w:val="both"/>
        <w:rPr/>
      </w:pPr>
      <w:r>
        <w:rPr>
          <w:color w:val="000000" w:themeColor="text1"/>
          <w:lang w:val="sr-Latn-CS"/>
        </w:rPr>
        <w:t xml:space="preserve">Ponudu dostaviti na adresu: </w:t>
      </w:r>
      <w:r>
        <w:rPr>
          <w:color w:val="000000" w:themeColor="text1"/>
          <w:lang w:val="sr-Latn-RS"/>
        </w:rPr>
        <w:t>Opštinska uprava Bečej, Trg oslobođenja 2, 21220 Bečej</w:t>
      </w:r>
      <w:r>
        <w:rPr>
          <w:color w:val="000000" w:themeColor="text1"/>
          <w:lang w:val="sr-Latn-CS"/>
        </w:rPr>
        <w:t xml:space="preserve">, sa naznakom: ,,Ponuda za javnu nabavku </w:t>
      </w:r>
      <w:r>
        <w:rPr>
          <w:color w:val="000000" w:themeColor="text1"/>
          <w:lang w:val="sr-Latn-RS"/>
        </w:rPr>
        <w:t>dobara</w:t>
      </w:r>
      <w:r>
        <w:rPr>
          <w:color w:val="000000" w:themeColor="text1"/>
          <w:lang w:val="sr-Latn-CS"/>
        </w:rPr>
        <w:t xml:space="preserve"> – </w:t>
      </w:r>
      <w:r>
        <w:rPr>
          <w:color w:val="000000" w:themeColor="text1"/>
          <w:lang w:val="sr-Latn-RS"/>
        </w:rPr>
        <w:t>opremanje poljočuvarske službe</w:t>
      </w:r>
      <w:r>
        <w:rPr>
          <w:color w:val="000000" w:themeColor="text1"/>
          <w:lang w:val="sr-Latn-CS"/>
        </w:rPr>
        <w:t xml:space="preserve">, JN br. </w:t>
      </w:r>
      <w:r>
        <w:rPr>
          <w:color w:val="000000" w:themeColor="text1"/>
          <w:lang w:val="sr-Latn-RS"/>
        </w:rPr>
        <w:t>31/15</w:t>
      </w:r>
      <w:r>
        <w:rPr>
          <w:color w:val="000000" w:themeColor="text1"/>
          <w:lang w:val="sr-Latn-CS"/>
        </w:rPr>
        <w:t xml:space="preserve"> - NE OTVARATI”. </w:t>
      </w:r>
    </w:p>
    <w:p>
      <w:pPr>
        <w:pStyle w:val="Normal"/>
        <w:jc w:val="both"/>
        <w:rPr>
          <w:color w:val="000000" w:themeColor="text1"/>
          <w:lang w:val="sr-Latn-CS"/>
        </w:rPr>
      </w:pPr>
      <w:r>
        <w:rPr>
          <w:color w:val="000000" w:themeColor="text1"/>
          <w:lang w:val="sr-Latn-CS"/>
        </w:rPr>
      </w:r>
    </w:p>
    <w:p>
      <w:pPr>
        <w:pStyle w:val="Normal"/>
        <w:jc w:val="both"/>
        <w:rPr/>
      </w:pPr>
      <w:r>
        <w:rPr>
          <w:color w:val="000000" w:themeColor="text1"/>
          <w:lang w:val="sr-Latn-CS"/>
        </w:rPr>
        <w:t xml:space="preserve">Ponuda se smatra blagovremenom ukoliko je primljena od strane naručioca do </w:t>
      </w:r>
      <w:r>
        <w:rPr>
          <w:color w:val="000000" w:themeColor="text1"/>
          <w:lang w:val="en-US"/>
        </w:rPr>
        <w:t>13</w:t>
      </w:r>
      <w:r>
        <w:rPr>
          <w:color w:val="000000" w:themeColor="text1"/>
          <w:lang w:val="sr-Latn-RS"/>
        </w:rPr>
        <w:t>.11.2015. godine</w:t>
      </w:r>
      <w:r>
        <w:rPr>
          <w:color w:val="000000" w:themeColor="text1"/>
          <w:lang w:val="sr-Latn-CS"/>
        </w:rPr>
        <w:t xml:space="preserve"> do </w:t>
      </w:r>
      <w:r>
        <w:rPr>
          <w:color w:val="000000" w:themeColor="text1"/>
          <w:lang w:val="sr-Latn-RS"/>
        </w:rPr>
        <w:t>09:30</w:t>
      </w:r>
      <w:r>
        <w:rPr>
          <w:color w:val="000000" w:themeColor="text1"/>
          <w:lang w:val="sr-Latn-CS"/>
        </w:rPr>
        <w:t xml:space="preserve"> časova.  </w:t>
      </w:r>
      <w:r>
        <w:rPr>
          <w:color w:val="000000" w:themeColor="text1"/>
          <w:lang w:val="en-US"/>
        </w:rPr>
        <w:t xml:space="preserve">Javno otvaranje ponuda </w:t>
      </w:r>
      <w:r>
        <w:rPr>
          <w:color w:val="000000" w:themeColor="text1"/>
          <w:lang w:val="sr-Latn-RS"/>
        </w:rPr>
        <w:t>će se sprovesti istog dana u 10:00 u kancelariji 11, na adresi naručioca.</w:t>
      </w:r>
    </w:p>
    <w:p>
      <w:pPr>
        <w:pStyle w:val="Normal"/>
        <w:jc w:val="both"/>
        <w:rPr/>
      </w:pPr>
      <w:r>
        <w:rPr>
          <w:lang w:val="sr-Latn-CS"/>
        </w:rPr>
        <w:t xml:space="preserve"> </w:t>
      </w:r>
    </w:p>
    <w:p>
      <w:pPr>
        <w:pStyle w:val="Normal"/>
        <w:jc w:val="both"/>
        <w:rPr>
          <w:lang w:val="sr-Latn-CS"/>
        </w:rPr>
      </w:pPr>
      <w:r>
        <w:rPr>
          <w:lang w:val="sr-Latn-CS"/>
        </w:rPr>
        <w:t>Naručilac će, po prijemu određene ponude, na koverti, odnosno kutiji u kojoj se ponuda nalazi, obeležiti vreme prijema i evidentirati broj i datum ponude prema redosledu prispeća. Ukoliko je ponuda dostavljena neposredno naručilac će ponuđaču predati potvrdu prijema ponude. U potvrdi o prijemu naručilac će navesti datum i sat prijema ponude.</w:t>
      </w:r>
    </w:p>
    <w:p>
      <w:pPr>
        <w:pStyle w:val="Normal"/>
        <w:jc w:val="both"/>
        <w:rPr>
          <w:lang w:val="sr-Latn-CS"/>
        </w:rPr>
      </w:pPr>
      <w:r>
        <w:rPr>
          <w:lang w:val="sr-Latn-CS"/>
        </w:rPr>
      </w:r>
    </w:p>
    <w:p>
      <w:pPr>
        <w:pStyle w:val="Normal"/>
        <w:jc w:val="both"/>
        <w:rPr>
          <w:lang w:val="sr-Latn-CS"/>
        </w:rPr>
      </w:pPr>
      <w:r>
        <w:rPr>
          <w:lang w:val="sr-Latn-CS"/>
        </w:rPr>
        <w:t>Ponuda koju naručilac nije primio u roku određenom za podnošenje ponuda, odnosno koja je primljena po isteku dana i sata do kojeg se mogu ponude podnositi, smatraće se neblagovremenom.</w:t>
      </w:r>
    </w:p>
    <w:p>
      <w:pPr>
        <w:pStyle w:val="Normal"/>
        <w:jc w:val="both"/>
        <w:rPr>
          <w:lang w:val="sr-Latn-CS"/>
        </w:rPr>
      </w:pPr>
      <w:r>
        <w:rPr>
          <w:lang w:val="sr-Latn-CS"/>
        </w:rPr>
        <w:t xml:space="preserve">  </w:t>
      </w:r>
    </w:p>
    <w:p>
      <w:pPr>
        <w:pStyle w:val="Normal"/>
        <w:jc w:val="both"/>
        <w:rPr/>
      </w:pPr>
      <w:r>
        <w:rPr>
          <w:lang w:val="sr-Latn-CS"/>
        </w:rPr>
        <w:t xml:space="preserve">Ponuda mora da sadrži: </w:t>
      </w:r>
    </w:p>
    <w:p>
      <w:pPr>
        <w:pStyle w:val="StyleJustified"/>
        <w:rPr/>
      </w:pPr>
      <w:r>
        <w:rPr>
          <w:rFonts w:cs="Times New Roman" w:ascii="Times New Roman" w:hAnsi="Times New Roman"/>
          <w:szCs w:val="24"/>
          <w:lang w:val="hr-HR"/>
        </w:rPr>
        <w:t>Ponuda se smatra prihvatljivom ako Ponuđač podnese navedene obrasce sa svim prilozima:</w:t>
      </w:r>
    </w:p>
    <w:p>
      <w:pPr>
        <w:pStyle w:val="StyleJustified"/>
        <w:ind w:left="0" w:right="0" w:firstLine="432"/>
        <w:rPr>
          <w:rFonts w:ascii="Times New Roman" w:hAnsi="Times New Roman" w:cs="Times New Roman"/>
          <w:szCs w:val="24"/>
          <w:lang w:val="sr-CS"/>
        </w:rPr>
      </w:pPr>
      <w:r>
        <w:rPr>
          <w:rFonts w:cs="Times New Roman" w:ascii="Times New Roman" w:hAnsi="Times New Roman"/>
          <w:szCs w:val="24"/>
          <w:lang w:val="sr-CS"/>
        </w:rPr>
      </w:r>
    </w:p>
    <w:tbl>
      <w:tblPr>
        <w:tblW w:w="9240" w:type="dxa"/>
        <w:jc w:val="left"/>
        <w:tblInd w:w="108" w:type="dxa"/>
        <w:tblBorders/>
        <w:tblCellMar>
          <w:top w:w="0" w:type="dxa"/>
          <w:left w:w="108" w:type="dxa"/>
          <w:bottom w:w="0" w:type="dxa"/>
          <w:right w:w="108" w:type="dxa"/>
        </w:tblCellMar>
      </w:tblPr>
      <w:tblGrid>
        <w:gridCol w:w="2578"/>
        <w:gridCol w:w="6661"/>
      </w:tblGrid>
      <w:tr>
        <w:trPr/>
        <w:tc>
          <w:tcPr>
            <w:tcW w:w="2578" w:type="dxa"/>
            <w:tcBorders/>
            <w:shd w:fill="auto" w:val="clear"/>
          </w:tcPr>
          <w:p>
            <w:pPr>
              <w:pStyle w:val="Normal"/>
              <w:snapToGrid w:val="false"/>
              <w:jc w:val="both"/>
              <w:rPr>
                <w:b/>
                <w:b/>
                <w:sz w:val="24"/>
                <w:szCs w:val="24"/>
              </w:rPr>
            </w:pPr>
            <w:r>
              <w:rPr>
                <w:b/>
                <w:sz w:val="24"/>
                <w:szCs w:val="24"/>
              </w:rPr>
              <w:t>OBRAZAC BR. 1</w:t>
            </w:r>
          </w:p>
        </w:tc>
        <w:tc>
          <w:tcPr>
            <w:tcW w:w="6661" w:type="dxa"/>
            <w:tcBorders/>
            <w:shd w:fill="auto" w:val="clear"/>
            <w:vAlign w:val="center"/>
          </w:tcPr>
          <w:p>
            <w:pPr>
              <w:pStyle w:val="Normal"/>
              <w:snapToGrid w:val="false"/>
              <w:jc w:val="center"/>
              <w:rPr>
                <w:sz w:val="24"/>
                <w:szCs w:val="24"/>
              </w:rPr>
            </w:pPr>
            <w:r>
              <w:rPr>
                <w:b/>
                <w:sz w:val="24"/>
                <w:szCs w:val="24"/>
                <w:lang w:val="sr-Latn-CS"/>
              </w:rPr>
              <w:t>OBRAZAC IZJAVE O ISPUNJAVANJU USLOVA IZ ČL. 75. I 76. ZAKONA</w:t>
            </w:r>
          </w:p>
        </w:tc>
      </w:tr>
      <w:tr>
        <w:trPr/>
        <w:tc>
          <w:tcPr>
            <w:tcW w:w="2578" w:type="dxa"/>
            <w:tcBorders/>
            <w:shd w:fill="auto" w:val="clear"/>
          </w:tcPr>
          <w:p>
            <w:pPr>
              <w:pStyle w:val="Normal"/>
              <w:snapToGrid w:val="false"/>
              <w:jc w:val="both"/>
              <w:rPr>
                <w:b/>
                <w:b/>
                <w:sz w:val="24"/>
                <w:szCs w:val="24"/>
              </w:rPr>
            </w:pPr>
            <w:r>
              <w:rPr>
                <w:b/>
                <w:sz w:val="24"/>
                <w:szCs w:val="24"/>
              </w:rPr>
              <w:t>OBRAZAC BR. 2</w:t>
            </w:r>
          </w:p>
        </w:tc>
        <w:tc>
          <w:tcPr>
            <w:tcW w:w="6661" w:type="dxa"/>
            <w:tcBorders/>
            <w:shd w:fill="auto" w:val="clear"/>
          </w:tcPr>
          <w:p>
            <w:pPr>
              <w:pStyle w:val="Normal"/>
              <w:jc w:val="center"/>
              <w:rPr/>
            </w:pPr>
            <w:r>
              <w:rPr>
                <w:b/>
                <w:lang w:val="sr-Latn-CS"/>
              </w:rPr>
              <w:t>IZJAVA PODIZVOĐAČA</w:t>
            </w:r>
          </w:p>
          <w:p>
            <w:pPr>
              <w:pStyle w:val="Normal"/>
              <w:snapToGrid w:val="false"/>
              <w:jc w:val="center"/>
              <w:rPr>
                <w:sz w:val="24"/>
                <w:szCs w:val="24"/>
              </w:rPr>
            </w:pPr>
            <w:r>
              <w:rPr>
                <w:b/>
                <w:sz w:val="24"/>
                <w:szCs w:val="24"/>
                <w:lang w:val="sr-Latn-CS"/>
              </w:rPr>
              <w:t xml:space="preserve">O ISPUNJAVANJU USLOVA IZ ČL. 75. ZAKONA </w:t>
            </w:r>
          </w:p>
        </w:tc>
      </w:tr>
      <w:tr>
        <w:trPr/>
        <w:tc>
          <w:tcPr>
            <w:tcW w:w="2578" w:type="dxa"/>
            <w:tcBorders/>
            <w:shd w:fill="auto" w:val="clear"/>
          </w:tcPr>
          <w:p>
            <w:pPr>
              <w:pStyle w:val="Normal"/>
              <w:snapToGrid w:val="false"/>
              <w:jc w:val="both"/>
              <w:rPr>
                <w:b/>
                <w:b/>
                <w:sz w:val="24"/>
                <w:szCs w:val="24"/>
              </w:rPr>
            </w:pPr>
            <w:r>
              <w:rPr>
                <w:b/>
                <w:sz w:val="24"/>
                <w:szCs w:val="24"/>
              </w:rPr>
              <w:t>OBRAZAC BR. 3</w:t>
            </w:r>
          </w:p>
        </w:tc>
        <w:tc>
          <w:tcPr>
            <w:tcW w:w="6661" w:type="dxa"/>
            <w:tcBorders/>
            <w:shd w:fill="auto" w:val="clear"/>
          </w:tcPr>
          <w:p>
            <w:pPr>
              <w:pStyle w:val="Normal"/>
              <w:snapToGrid w:val="false"/>
              <w:jc w:val="center"/>
              <w:rPr>
                <w:sz w:val="24"/>
                <w:szCs w:val="24"/>
              </w:rPr>
            </w:pPr>
            <w:r>
              <w:rPr>
                <w:b/>
                <w:sz w:val="24"/>
                <w:szCs w:val="24"/>
                <w:lang w:val="sr-Latn-CS"/>
              </w:rPr>
              <w:t>OBRAZAC PONUDE</w:t>
            </w:r>
          </w:p>
        </w:tc>
      </w:tr>
      <w:tr>
        <w:trPr/>
        <w:tc>
          <w:tcPr>
            <w:tcW w:w="2578" w:type="dxa"/>
            <w:tcBorders/>
            <w:shd w:fill="auto" w:val="clear"/>
          </w:tcPr>
          <w:p>
            <w:pPr>
              <w:pStyle w:val="Normal"/>
              <w:snapToGrid w:val="false"/>
              <w:jc w:val="both"/>
              <w:rPr>
                <w:b/>
                <w:b/>
                <w:sz w:val="24"/>
                <w:szCs w:val="24"/>
              </w:rPr>
            </w:pPr>
            <w:r>
              <w:rPr>
                <w:b/>
                <w:sz w:val="24"/>
                <w:szCs w:val="24"/>
              </w:rPr>
              <w:t>OBRAZAC BR. 4</w:t>
            </w:r>
          </w:p>
        </w:tc>
        <w:tc>
          <w:tcPr>
            <w:tcW w:w="6661" w:type="dxa"/>
            <w:tcBorders/>
            <w:shd w:fill="auto" w:val="clear"/>
          </w:tcPr>
          <w:p>
            <w:pPr>
              <w:pStyle w:val="Normal"/>
              <w:snapToGrid w:val="false"/>
              <w:jc w:val="center"/>
              <w:rPr/>
            </w:pPr>
            <w:r>
              <w:rPr>
                <w:b/>
                <w:sz w:val="24"/>
                <w:szCs w:val="24"/>
                <w:lang w:val="sr-Latn-CS"/>
              </w:rPr>
              <w:t>MODEL UGOVORA</w:t>
            </w:r>
            <w:r>
              <w:rPr>
                <w:sz w:val="24"/>
                <w:szCs w:val="24"/>
                <w:lang w:val="sr-CS"/>
              </w:rPr>
              <w:t xml:space="preserve">        </w:t>
            </w:r>
          </w:p>
        </w:tc>
      </w:tr>
      <w:tr>
        <w:trPr/>
        <w:tc>
          <w:tcPr>
            <w:tcW w:w="2578" w:type="dxa"/>
            <w:tcBorders/>
            <w:shd w:fill="auto" w:val="clear"/>
          </w:tcPr>
          <w:p>
            <w:pPr>
              <w:pStyle w:val="Normal"/>
              <w:snapToGrid w:val="false"/>
              <w:jc w:val="both"/>
              <w:rPr/>
            </w:pPr>
            <w:r>
              <w:rPr>
                <w:b/>
                <w:sz w:val="24"/>
                <w:szCs w:val="24"/>
                <w:lang w:val="sr-CS"/>
              </w:rPr>
              <w:t>OBRAZAC BR. 5</w:t>
            </w:r>
          </w:p>
        </w:tc>
        <w:tc>
          <w:tcPr>
            <w:tcW w:w="6661" w:type="dxa"/>
            <w:tcBorders/>
            <w:shd w:fill="auto" w:val="clear"/>
          </w:tcPr>
          <w:p>
            <w:pPr>
              <w:pStyle w:val="Normal"/>
              <w:snapToGrid w:val="false"/>
              <w:jc w:val="center"/>
              <w:rPr>
                <w:sz w:val="24"/>
                <w:szCs w:val="24"/>
              </w:rPr>
            </w:pPr>
            <w:r>
              <w:rPr>
                <w:b/>
                <w:sz w:val="24"/>
                <w:szCs w:val="24"/>
                <w:lang w:val="sr-Latn-CS"/>
              </w:rPr>
              <w:t>OBRAZAC TROŠKOVA PRIPREME PONUDE</w:t>
            </w:r>
          </w:p>
        </w:tc>
      </w:tr>
      <w:tr>
        <w:trPr/>
        <w:tc>
          <w:tcPr>
            <w:tcW w:w="2578" w:type="dxa"/>
            <w:tcBorders/>
            <w:shd w:fill="auto" w:val="clear"/>
          </w:tcPr>
          <w:p>
            <w:pPr>
              <w:pStyle w:val="Normal"/>
              <w:snapToGrid w:val="false"/>
              <w:jc w:val="both"/>
              <w:rPr/>
            </w:pPr>
            <w:r>
              <w:rPr>
                <w:b/>
                <w:sz w:val="24"/>
                <w:szCs w:val="24"/>
                <w:lang w:val="sr-CS"/>
              </w:rPr>
              <w:t>OBRAZAC BR. 6</w:t>
            </w:r>
          </w:p>
        </w:tc>
        <w:tc>
          <w:tcPr>
            <w:tcW w:w="6661" w:type="dxa"/>
            <w:tcBorders/>
            <w:shd w:fill="auto" w:val="clear"/>
          </w:tcPr>
          <w:p>
            <w:pPr>
              <w:pStyle w:val="Normal"/>
              <w:snapToGrid w:val="false"/>
              <w:jc w:val="center"/>
              <w:rPr>
                <w:sz w:val="24"/>
                <w:szCs w:val="24"/>
                <w:lang w:val="sr-CS"/>
              </w:rPr>
            </w:pPr>
            <w:r>
              <w:rPr>
                <w:b/>
                <w:sz w:val="24"/>
                <w:szCs w:val="24"/>
                <w:lang w:val="sr-Latn-CS"/>
              </w:rPr>
              <w:t>OBRAZAC IZJAVE O NEZAVISNOJ PONUDI</w:t>
            </w:r>
          </w:p>
        </w:tc>
      </w:tr>
    </w:tbl>
    <w:p>
      <w:pPr>
        <w:pStyle w:val="1"/>
        <w:ind w:left="709" w:right="0" w:hanging="0"/>
        <w:jc w:val="both"/>
        <w:rPr>
          <w:rFonts w:ascii="Times New Roman" w:hAnsi="Times New Roman" w:cs="Times New Roman"/>
          <w:b w:val="false"/>
          <w:b w:val="false"/>
          <w:i w:val="false"/>
          <w:i w:val="false"/>
          <w:sz w:val="24"/>
        </w:rPr>
      </w:pPr>
      <w:r>
        <w:rPr>
          <w:rFonts w:cs="Times New Roman" w:ascii="Times New Roman" w:hAnsi="Times New Roman"/>
          <w:b w:val="false"/>
          <w:i w:val="false"/>
          <w:sz w:val="24"/>
        </w:rPr>
      </w:r>
    </w:p>
    <w:p>
      <w:pPr>
        <w:pStyle w:val="1"/>
        <w:jc w:val="both"/>
        <w:rPr/>
      </w:pPr>
      <w:r>
        <w:rPr>
          <w:rFonts w:cs="Times New Roman" w:ascii="Times New Roman" w:hAnsi="Times New Roman"/>
          <w:i w:val="false"/>
          <w:sz w:val="24"/>
          <w:lang w:val="sr-Latn-CS"/>
        </w:rPr>
        <w:t xml:space="preserve">  </w:t>
      </w:r>
      <w:r>
        <w:rPr>
          <w:rFonts w:cs="Times New Roman" w:ascii="Times New Roman" w:hAnsi="Times New Roman"/>
          <w:i w:val="false"/>
          <w:sz w:val="24"/>
          <w:lang w:val="sr-Latn-CS"/>
        </w:rPr>
        <w:t>Specifikacija opreme</w:t>
      </w:r>
    </w:p>
    <w:p>
      <w:pPr>
        <w:pStyle w:val="Normal"/>
        <w:jc w:val="both"/>
        <w:rPr>
          <w:lang w:val="sr-Latn-CS"/>
        </w:rPr>
      </w:pPr>
      <w:r>
        <w:rPr>
          <w:lang w:val="sr-Latn-CS"/>
        </w:rPr>
      </w:r>
    </w:p>
    <w:p>
      <w:pPr>
        <w:pStyle w:val="Normal"/>
        <w:jc w:val="both"/>
        <w:rPr>
          <w:b/>
          <w:b/>
          <w:lang w:val="sr-Latn-CS"/>
        </w:rPr>
      </w:pPr>
      <w:r>
        <w:rPr>
          <w:b/>
          <w:lang w:val="sr-Latn-CS"/>
        </w:rPr>
        <w:t>3. PARTIJE</w:t>
      </w:r>
    </w:p>
    <w:p>
      <w:pPr>
        <w:pStyle w:val="Normal"/>
        <w:jc w:val="both"/>
        <w:rPr>
          <w:lang w:val="sr-Latn-CS"/>
        </w:rPr>
      </w:pPr>
      <w:r>
        <w:rPr>
          <w:lang w:val="sr-Latn-CS"/>
        </w:rPr>
      </w:r>
    </w:p>
    <w:tbl>
      <w:tblPr>
        <w:tblW w:w="9030"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9030"/>
      </w:tblGrid>
      <w:tr>
        <w:trPr/>
        <w:tc>
          <w:tcPr>
            <w:tcW w:w="9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i/>
                <w:i/>
                <w:lang w:val="sr-Latn-CS"/>
              </w:rPr>
            </w:pPr>
            <w:r>
              <w:rPr>
                <w:b/>
                <w:lang w:val="sr-Latn-CS"/>
              </w:rPr>
              <w:t>Napomena:</w:t>
            </w:r>
          </w:p>
          <w:p>
            <w:pPr>
              <w:pStyle w:val="Normal"/>
              <w:jc w:val="both"/>
              <w:rPr>
                <w:i/>
                <w:i/>
                <w:lang w:val="sr-Latn-CS"/>
              </w:rPr>
            </w:pPr>
            <w:r>
              <w:rPr>
                <w:i/>
                <w:lang w:val="sr-Latn-CS"/>
              </w:rPr>
              <w:t>Ponuđač može da podnese ponudu za jednu ili više partija. Ponuda mora da obuhvati najmanje jednu celokupnu partiju.</w:t>
            </w:r>
          </w:p>
          <w:p>
            <w:pPr>
              <w:pStyle w:val="Normal"/>
              <w:jc w:val="both"/>
              <w:rPr>
                <w:i/>
                <w:i/>
                <w:lang w:val="sr-Latn-CS"/>
              </w:rPr>
            </w:pPr>
            <w:r>
              <w:rPr>
                <w:i/>
                <w:lang w:val="sr-Latn-CS"/>
              </w:rPr>
              <w:t>Ponuđač je dužan da u ponudi navede da li se ponuda odnosi na celokupnu nabavku ili samo na određene partije.</w:t>
            </w:r>
          </w:p>
          <w:p>
            <w:pPr>
              <w:pStyle w:val="Normal"/>
              <w:jc w:val="both"/>
              <w:rPr>
                <w:i/>
                <w:i/>
                <w:lang w:val="sr-Latn-CS"/>
              </w:rPr>
            </w:pPr>
            <w:r>
              <w:rPr>
                <w:i/>
                <w:lang w:val="sr-Latn-CS"/>
              </w:rPr>
              <w:t xml:space="preserve">U slučaju da ponuđač podnese ponudu za dve ili više partija, ona mora biti podneta tako da se može ocenjivati za svaku partiju posebno. </w:t>
            </w:r>
          </w:p>
          <w:p>
            <w:pPr>
              <w:pStyle w:val="Normal"/>
              <w:jc w:val="both"/>
              <w:rPr>
                <w:lang w:val="sr-Latn-CS"/>
              </w:rPr>
            </w:pPr>
            <w:r>
              <w:rPr>
                <w:i/>
                <w:lang w:val="sr-Latn-CS"/>
              </w:rPr>
              <w:t>Dokazi iz čl. 75. i 76. Zakona, u slučaju da ponuđač podnese ponudu za dve ili više partija, ne moraju biti dostavljeni za svaku partiju posebno, odnosno mogu biti dostavljeni u jednom primerku za sve partije.</w:t>
            </w:r>
            <w:r>
              <w:rPr>
                <w:lang w:val="sr-Latn-CS"/>
              </w:rPr>
              <w:t xml:space="preserve"> </w:t>
            </w:r>
          </w:p>
        </w:tc>
      </w:tr>
    </w:tbl>
    <w:p>
      <w:pPr>
        <w:pStyle w:val="Normal"/>
        <w:jc w:val="both"/>
        <w:rPr>
          <w:lang w:val="sr-Latn-CS"/>
        </w:rPr>
      </w:pPr>
      <w:r>
        <w:rPr>
          <w:lang w:val="sr-Latn-CS"/>
        </w:rPr>
      </w:r>
    </w:p>
    <w:p>
      <w:pPr>
        <w:pStyle w:val="Normal"/>
        <w:jc w:val="both"/>
        <w:rPr>
          <w:b/>
          <w:b/>
          <w:lang w:val="sr-Latn-CS"/>
        </w:rPr>
      </w:pPr>
      <w:r>
        <w:rPr>
          <w:b/>
          <w:lang w:val="sr-Latn-CS"/>
        </w:rPr>
        <w:t>4.  PONUDA SA VARIJANTAMA</w:t>
      </w:r>
    </w:p>
    <w:p>
      <w:pPr>
        <w:pStyle w:val="Normal"/>
        <w:jc w:val="both"/>
        <w:rPr>
          <w:lang w:val="sr-Latn-CS"/>
        </w:rPr>
      </w:pPr>
      <w:r>
        <w:rPr>
          <w:lang w:val="sr-Latn-CS"/>
        </w:rPr>
      </w:r>
    </w:p>
    <w:p>
      <w:pPr>
        <w:pStyle w:val="Normal"/>
        <w:jc w:val="both"/>
        <w:rPr>
          <w:lang w:val="sr-Latn-CS"/>
        </w:rPr>
      </w:pPr>
      <w:r>
        <w:rPr>
          <w:lang w:val="sr-Latn-CS"/>
        </w:rPr>
        <w:t>Podnošenje ponude sa varijantama nije dozvoljeno.</w:t>
      </w:r>
    </w:p>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5. NAČIN IZMENE, DOPUNE I OPOZIVA PONUDE</w:t>
      </w:r>
    </w:p>
    <w:p>
      <w:pPr>
        <w:pStyle w:val="Normal"/>
        <w:jc w:val="both"/>
        <w:rPr>
          <w:lang w:val="sr-Latn-CS"/>
        </w:rPr>
      </w:pPr>
      <w:r>
        <w:rPr>
          <w:lang w:val="sr-Latn-CS"/>
        </w:rPr>
      </w:r>
    </w:p>
    <w:p>
      <w:pPr>
        <w:pStyle w:val="Normal"/>
        <w:jc w:val="both"/>
        <w:rPr>
          <w:lang w:val="sr-Latn-CS"/>
        </w:rPr>
      </w:pPr>
      <w:r>
        <w:rPr>
          <w:lang w:val="sr-Latn-CS"/>
        </w:rPr>
        <w:t>U roku za podnošenje ponude ponuđač može da izmeni, dopuni ili opozove svoju ponudu na način koji je određen za podnošenje ponude.</w:t>
      </w:r>
    </w:p>
    <w:p>
      <w:pPr>
        <w:pStyle w:val="Normal"/>
        <w:jc w:val="both"/>
        <w:rPr>
          <w:lang w:val="sr-Latn-CS"/>
        </w:rPr>
      </w:pPr>
      <w:r>
        <w:rPr>
          <w:lang w:val="sr-Latn-CS"/>
        </w:rPr>
      </w:r>
    </w:p>
    <w:p>
      <w:pPr>
        <w:pStyle w:val="Normal"/>
        <w:jc w:val="both"/>
        <w:rPr>
          <w:lang w:val="sr-Latn-CS"/>
        </w:rPr>
      </w:pPr>
      <w:r>
        <w:rPr>
          <w:lang w:val="sr-Latn-CS"/>
        </w:rPr>
        <w:t>Ponuđač je dužan da jasno naznači koji deo ponude menja odnosno koja dokumenta naknadno dostavlja.</w:t>
      </w:r>
    </w:p>
    <w:p>
      <w:pPr>
        <w:pStyle w:val="Normal"/>
        <w:jc w:val="both"/>
        <w:rPr>
          <w:lang w:val="sr-Latn-CS"/>
        </w:rPr>
      </w:pPr>
      <w:r>
        <w:rPr>
          <w:lang w:val="sr-Latn-CS"/>
        </w:rPr>
      </w:r>
    </w:p>
    <w:p>
      <w:pPr>
        <w:pStyle w:val="Normal"/>
        <w:jc w:val="both"/>
        <w:rPr/>
      </w:pPr>
      <w:r>
        <w:rPr>
          <w:lang w:val="sr-Latn-CS"/>
        </w:rPr>
        <w:t xml:space="preserve">Izmenu, dopunu ili opoziv ponude treba dostaviti na adresu: </w:t>
      </w:r>
      <w:r>
        <w:rPr>
          <w:lang w:val="sr-Latn-RS"/>
        </w:rPr>
        <w:t>Opštinska uprava Bečej, Trg oslobođenja 2, 21220 Bečej</w:t>
      </w:r>
      <w:r>
        <w:rPr>
          <w:lang w:val="sr-Latn-CS"/>
        </w:rPr>
        <w:t>,  sa naznakom:</w:t>
      </w:r>
    </w:p>
    <w:p>
      <w:pPr>
        <w:pStyle w:val="Normal"/>
        <w:jc w:val="both"/>
        <w:rPr/>
      </w:pPr>
      <w:r>
        <w:rPr>
          <w:lang w:val="sr-Latn-CS"/>
        </w:rPr>
        <w:t>„</w:t>
      </w:r>
      <w:r>
        <w:rPr>
          <w:lang w:val="sr-Latn-CS"/>
        </w:rPr>
        <w:t xml:space="preserve">Izmena ponude za javnu nabavku </w:t>
      </w:r>
      <w:r>
        <w:rPr>
          <w:lang w:val="sr-Latn-RS"/>
        </w:rPr>
        <w:t>dobara</w:t>
      </w:r>
      <w:r>
        <w:rPr>
          <w:lang w:val="sr-Latn-CS"/>
        </w:rPr>
        <w:t xml:space="preserve"> – </w:t>
      </w:r>
      <w:r>
        <w:rPr>
          <w:lang w:val="sr-Latn-RS"/>
        </w:rPr>
        <w:t>opremanje poljočuvarske službe</w:t>
      </w:r>
      <w:r>
        <w:rPr>
          <w:lang w:val="sr-Latn-CS"/>
        </w:rPr>
        <w:t xml:space="preserve">, JN br. </w:t>
      </w:r>
      <w:r>
        <w:rPr>
          <w:lang w:val="sr-Latn-RS"/>
        </w:rPr>
        <w:t>31/15</w:t>
      </w:r>
      <w:r>
        <w:rPr>
          <w:lang w:val="sr-Latn-CS"/>
        </w:rPr>
        <w:t xml:space="preserve"> - NE OTVARATI” ili</w:t>
      </w:r>
    </w:p>
    <w:p>
      <w:pPr>
        <w:pStyle w:val="Normal"/>
        <w:jc w:val="both"/>
        <w:rPr/>
      </w:pPr>
      <w:r>
        <w:rPr>
          <w:lang w:val="sr-Latn-CS"/>
        </w:rPr>
        <w:t>„</w:t>
      </w:r>
      <w:r>
        <w:rPr>
          <w:lang w:val="sr-Latn-CS"/>
        </w:rPr>
        <w:t xml:space="preserve">Dopuna ponude za javnu nabavku </w:t>
      </w:r>
      <w:r>
        <w:rPr>
          <w:lang w:val="sr-Latn-RS"/>
        </w:rPr>
        <w:t>dobara</w:t>
      </w:r>
      <w:r>
        <w:rPr>
          <w:lang w:val="sr-Latn-CS"/>
        </w:rPr>
        <w:t xml:space="preserve"> – </w:t>
      </w:r>
      <w:r>
        <w:rPr>
          <w:lang w:val="sr-Latn-RS"/>
        </w:rPr>
        <w:t>opremanje poljočuvarske službe</w:t>
      </w:r>
      <w:r>
        <w:rPr>
          <w:lang w:val="sr-Latn-CS"/>
        </w:rPr>
        <w:t xml:space="preserve">, JN br. </w:t>
      </w:r>
      <w:r>
        <w:rPr>
          <w:lang w:val="sr-Latn-RS"/>
        </w:rPr>
        <w:t>31/15</w:t>
      </w:r>
      <w:r>
        <w:rPr>
          <w:lang w:val="sr-Latn-CS"/>
        </w:rPr>
        <w:t xml:space="preserve"> - NE OTVARATI” ili</w:t>
      </w:r>
    </w:p>
    <w:p>
      <w:pPr>
        <w:pStyle w:val="Normal"/>
        <w:jc w:val="both"/>
        <w:rPr/>
      </w:pPr>
      <w:r>
        <w:rPr>
          <w:lang w:val="sr-Latn-CS"/>
        </w:rPr>
        <w:t>„</w:t>
      </w:r>
      <w:r>
        <w:rPr>
          <w:lang w:val="sr-Latn-CS"/>
        </w:rPr>
        <w:t xml:space="preserve">Opoziv ponude za javnu nabavku </w:t>
      </w:r>
      <w:r>
        <w:rPr>
          <w:lang w:val="sr-Latn-RS"/>
        </w:rPr>
        <w:t>dobara</w:t>
      </w:r>
      <w:r>
        <w:rPr>
          <w:lang w:val="sr-Latn-CS"/>
        </w:rPr>
        <w:t xml:space="preserve"> – </w:t>
      </w:r>
      <w:r>
        <w:rPr>
          <w:lang w:val="sr-Latn-RS"/>
        </w:rPr>
        <w:t>opremanje poljočuvarske službe</w:t>
      </w:r>
      <w:r>
        <w:rPr>
          <w:lang w:val="sr-Latn-CS"/>
        </w:rPr>
        <w:t xml:space="preserve">, JN br. </w:t>
      </w:r>
      <w:r>
        <w:rPr>
          <w:lang w:val="sr-Latn-RS"/>
        </w:rPr>
        <w:t>31/15</w:t>
      </w:r>
      <w:r>
        <w:rPr>
          <w:lang w:val="sr-Latn-CS"/>
        </w:rPr>
        <w:t xml:space="preserve"> - NE OTVARATI”  ili</w:t>
      </w:r>
    </w:p>
    <w:p>
      <w:pPr>
        <w:pStyle w:val="Normal"/>
        <w:jc w:val="both"/>
        <w:rPr/>
      </w:pPr>
      <w:r>
        <w:rPr>
          <w:lang w:val="sr-Latn-CS"/>
        </w:rPr>
        <w:t>„</w:t>
      </w:r>
      <w:r>
        <w:rPr>
          <w:lang w:val="sr-Latn-CS"/>
        </w:rPr>
        <w:t xml:space="preserve">Izmena i dopuna ponude za javnu nabavku </w:t>
      </w:r>
      <w:r>
        <w:rPr>
          <w:lang w:val="sr-Latn-RS"/>
        </w:rPr>
        <w:t>dobara</w:t>
      </w:r>
      <w:r>
        <w:rPr>
          <w:lang w:val="sr-Latn-CS"/>
        </w:rPr>
        <w:t xml:space="preserve"> – </w:t>
      </w:r>
      <w:r>
        <w:rPr>
          <w:lang w:val="sr-Latn-RS"/>
        </w:rPr>
        <w:t>opremanje poljočuvarske službe</w:t>
      </w:r>
      <w:r>
        <w:rPr>
          <w:lang w:val="sr-Latn-CS"/>
        </w:rPr>
        <w:t xml:space="preserve">, JN br. </w:t>
      </w:r>
      <w:r>
        <w:rPr>
          <w:lang w:val="sr-Latn-RS"/>
        </w:rPr>
        <w:t>31/15</w:t>
      </w:r>
      <w:r>
        <w:rPr>
          <w:lang w:val="sr-Latn-CS"/>
        </w:rPr>
        <w:t xml:space="preserve"> - NE OTVARATI”.</w:t>
      </w:r>
    </w:p>
    <w:p>
      <w:pPr>
        <w:pStyle w:val="Normal"/>
        <w:jc w:val="both"/>
        <w:rPr>
          <w:lang w:val="sr-Latn-CS"/>
        </w:rPr>
      </w:pPr>
      <w:r>
        <w:rPr>
          <w:lang w:val="sr-Latn-CS"/>
        </w:rPr>
      </w:r>
    </w:p>
    <w:p>
      <w:pPr>
        <w:pStyle w:val="Normal"/>
        <w:jc w:val="both"/>
        <w:rPr>
          <w:lang w:val="sr-Latn-CS"/>
        </w:rPr>
      </w:pPr>
      <w:r>
        <w:rPr>
          <w:lang w:val="sr-Latn-CS"/>
        </w:rPr>
        <w:t>Na poleđini koverte ili na kutiji navesti naziv i adresu ponuđača. U slučaju da ponudu podnosi grupa ponuđača, na koverti je potrebno naznačiti da se radi o grupi ponuđača i navesti nazive i adresu svih učesnika u zajedničkoj ponudi.</w:t>
      </w:r>
    </w:p>
    <w:p>
      <w:pPr>
        <w:pStyle w:val="Normal"/>
        <w:jc w:val="both"/>
        <w:rPr>
          <w:lang w:val="sr-Latn-CS"/>
        </w:rPr>
      </w:pPr>
      <w:r>
        <w:rPr>
          <w:lang w:val="sr-Latn-CS"/>
        </w:rPr>
      </w:r>
    </w:p>
    <w:p>
      <w:pPr>
        <w:pStyle w:val="Normal"/>
        <w:jc w:val="both"/>
        <w:rPr>
          <w:lang w:val="sr-Latn-CS"/>
        </w:rPr>
      </w:pPr>
      <w:r>
        <w:rPr>
          <w:lang w:val="sr-Latn-CS"/>
        </w:rPr>
        <w:t>Po isteku roka za podnošenje ponuda ponuđač ne može da povuče niti da menja svoju ponudu.</w:t>
      </w:r>
    </w:p>
    <w:p>
      <w:pPr>
        <w:pStyle w:val="Normal"/>
        <w:jc w:val="both"/>
        <w:rPr>
          <w:lang w:val="sr-Latn-CS"/>
        </w:rPr>
      </w:pPr>
      <w:r>
        <w:rPr>
          <w:lang w:val="sr-Latn-CS"/>
        </w:rPr>
      </w:r>
    </w:p>
    <w:p>
      <w:pPr>
        <w:pStyle w:val="Normal"/>
        <w:jc w:val="both"/>
        <w:rPr>
          <w:b/>
          <w:b/>
          <w:lang w:val="sr-Latn-CS"/>
        </w:rPr>
      </w:pPr>
      <w:r>
        <w:rPr>
          <w:b/>
          <w:lang w:val="sr-Latn-CS"/>
        </w:rPr>
        <w:t xml:space="preserve">6. UČESTVOVANJE U ZAJEDNIČKOJ PONUDI ILI KAO PODIZVOĐAČ </w:t>
      </w:r>
    </w:p>
    <w:p>
      <w:pPr>
        <w:pStyle w:val="Normal"/>
        <w:jc w:val="both"/>
        <w:rPr>
          <w:lang w:val="sr-Latn-CS"/>
        </w:rPr>
      </w:pPr>
      <w:r>
        <w:rPr>
          <w:lang w:val="sr-Latn-CS"/>
        </w:rPr>
      </w:r>
    </w:p>
    <w:p>
      <w:pPr>
        <w:pStyle w:val="Normal"/>
        <w:jc w:val="both"/>
        <w:rPr>
          <w:lang w:val="sr-Latn-CS"/>
        </w:rPr>
      </w:pPr>
      <w:r>
        <w:rPr>
          <w:lang w:val="sr-Latn-CS"/>
        </w:rPr>
        <w:t xml:space="preserve">Ponuđač može da podnese samo jednu ponudu. </w:t>
      </w:r>
    </w:p>
    <w:p>
      <w:pPr>
        <w:pStyle w:val="Normal"/>
        <w:jc w:val="both"/>
        <w:rPr>
          <w:lang w:val="sr-Latn-CS"/>
        </w:rPr>
      </w:pPr>
      <w:r>
        <w:rPr>
          <w:lang w:val="sr-Latn-CS"/>
        </w:rPr>
        <w:t>Ponuđač koji je samostalno podneo ponudu ne može istovremeno da učestvuje u zajedničkoj ponudi ili kao podizvođač, niti isto lice može učestvovati u više zajedničkih ponuda.</w:t>
      </w:r>
    </w:p>
    <w:p>
      <w:pPr>
        <w:pStyle w:val="Normal"/>
        <w:jc w:val="both"/>
        <w:rPr/>
      </w:pPr>
      <w:r>
        <w:rPr>
          <w:lang w:val="sr-Latn-CS"/>
        </w:rPr>
        <w:t>U Obrascu ponude (poglavlje VI), ponuđač navodi na koji način podnosi ponudu, odnosno da li podnosi ponudu samostalno, ili kao zajedničku ponudu, ili podnosi ponudu sa podizvođačem.</w:t>
      </w:r>
    </w:p>
    <w:p>
      <w:pPr>
        <w:pStyle w:val="Normal"/>
        <w:jc w:val="both"/>
        <w:rPr>
          <w:lang w:val="sr-Latn-CS"/>
        </w:rPr>
      </w:pPr>
      <w:r>
        <w:rPr>
          <w:lang w:val="sr-Latn-CS"/>
        </w:rPr>
      </w:r>
    </w:p>
    <w:p>
      <w:pPr>
        <w:pStyle w:val="Normal"/>
        <w:jc w:val="both"/>
        <w:rPr>
          <w:b/>
          <w:b/>
          <w:lang w:val="sr-Latn-CS"/>
        </w:rPr>
      </w:pPr>
      <w:r>
        <w:rPr>
          <w:b/>
          <w:lang w:val="sr-Latn-CS"/>
        </w:rPr>
        <w:t>7. PONUDA SA PODIZVOĐAČEM</w:t>
      </w:r>
    </w:p>
    <w:p>
      <w:pPr>
        <w:pStyle w:val="Normal"/>
        <w:jc w:val="both"/>
        <w:rPr>
          <w:lang w:val="sr-Latn-CS"/>
        </w:rPr>
      </w:pPr>
      <w:r>
        <w:rPr>
          <w:lang w:val="sr-Latn-CS"/>
        </w:rPr>
      </w:r>
    </w:p>
    <w:p>
      <w:pPr>
        <w:pStyle w:val="Normal"/>
        <w:jc w:val="both"/>
        <w:rPr/>
      </w:pPr>
      <w:r>
        <w:rPr>
          <w:lang w:val="sr-Latn-CS"/>
        </w:rPr>
        <w:t>Ukoliko ponuđač podnosi ponudu sa podizvođačem dužan je da u Obrascu ponude (poglavlje VI) navede da ponudu podnosi sa podizvođačem, procenat ukupne vrednosti nabavke koji će poveriti podizvođaču,  a koji ne može biti veći od 50%, kao i deo predmeta nabavke koji će izvršiti preko podizvođača.</w:t>
      </w:r>
    </w:p>
    <w:p>
      <w:pPr>
        <w:pStyle w:val="Normal"/>
        <w:jc w:val="both"/>
        <w:rPr>
          <w:lang w:val="sr-Latn-CS"/>
        </w:rPr>
      </w:pPr>
      <w:r>
        <w:rPr>
          <w:lang w:val="sr-Latn-CS"/>
        </w:rPr>
        <w:t xml:space="preserve">Ponuđač u Obrascu ponude navodi naziv i sedište podizvođača, ukoliko će delimično izvršenje nabavke poveriti podizvođaču. </w:t>
      </w:r>
    </w:p>
    <w:p>
      <w:pPr>
        <w:pStyle w:val="Normal"/>
        <w:jc w:val="both"/>
        <w:rPr>
          <w:lang w:val="sr-Latn-CS"/>
        </w:rPr>
      </w:pPr>
      <w:r>
        <w:rPr>
          <w:lang w:val="sr-Latn-CS"/>
        </w:rPr>
        <w:t xml:space="preserve">Ukoliko ugovor o javnoj nabavci bude zaključen između naručioca i ponuđača koji podnosi ponudu sa podizvođačem, taj podizvođač će biti naveden i u ugovoru o javnoj nabavci. </w:t>
      </w:r>
    </w:p>
    <w:p>
      <w:pPr>
        <w:pStyle w:val="Normal"/>
        <w:jc w:val="both"/>
        <w:rPr/>
      </w:pPr>
      <w:r>
        <w:rPr>
          <w:lang w:val="sr-Latn-CS"/>
        </w:rPr>
        <w:t xml:space="preserve">Ponuđač je dužan da za podizvođače dostavi dokaze o ispunjenosti uslova koji su navedeni u poglavlju V konkursne dokumentacije, u skladu sa uputstvom kako se dokazuje ispunjenost uslova (Obrazac izjave iz poglavlja </w:t>
      </w:r>
      <w:r>
        <w:rPr>
          <w:lang w:val="sr-Latn-RS"/>
        </w:rPr>
        <w:t>I</w:t>
      </w:r>
      <w:r>
        <w:rPr>
          <w:lang w:val="sr-Latn-CS"/>
        </w:rPr>
        <w:t>V odeljak 3.).</w:t>
      </w:r>
    </w:p>
    <w:p>
      <w:pPr>
        <w:pStyle w:val="Normal"/>
        <w:jc w:val="both"/>
        <w:rPr>
          <w:lang w:val="sr-Latn-CS"/>
        </w:rPr>
      </w:pPr>
      <w:r>
        <w:rPr>
          <w:lang w:val="sr-Latn-CS"/>
        </w:rPr>
        <w:t xml:space="preserve">Ponuđač u potpunosti odgovara naručiocu za izvršenje obaveza iz postupka javne nabavke, odnosno izvršenje ugovornih obaveza, bez obzira na broj podizvođača. </w:t>
      </w:r>
    </w:p>
    <w:p>
      <w:pPr>
        <w:pStyle w:val="Normal"/>
        <w:jc w:val="both"/>
        <w:rPr>
          <w:lang w:val="sr-Latn-CS"/>
        </w:rPr>
      </w:pPr>
      <w:r>
        <w:rPr>
          <w:lang w:val="sr-Latn-CS"/>
        </w:rPr>
        <w:t>Ponuđač je dužan da naručiocu, na njegov zahtev, omogući pristup kod podizvođača, radi utvrđivanja ispunjenosti traženih uslova.</w:t>
      </w:r>
    </w:p>
    <w:p>
      <w:pPr>
        <w:pStyle w:val="Normal"/>
        <w:jc w:val="both"/>
        <w:rPr>
          <w:lang w:val="sr-Latn-CS"/>
        </w:rPr>
      </w:pPr>
      <w:r>
        <w:rPr>
          <w:lang w:val="sr-Latn-CS"/>
        </w:rPr>
      </w:r>
    </w:p>
    <w:tbl>
      <w:tblPr>
        <w:tblW w:w="9262" w:type="dxa"/>
        <w:jc w:val="left"/>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9262"/>
      </w:tblGrid>
      <w:tr>
        <w:trPr/>
        <w:tc>
          <w:tcPr>
            <w:tcW w:w="92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b/>
                <w:b/>
                <w:lang w:val="sr-Latn-CS"/>
              </w:rPr>
            </w:pPr>
            <w:r>
              <w:rPr>
                <w:b/>
                <w:lang w:val="sr-Latn-CS"/>
              </w:rPr>
              <w:t>Napomena:</w:t>
            </w:r>
          </w:p>
          <w:p>
            <w:pPr>
              <w:pStyle w:val="Normal"/>
              <w:jc w:val="both"/>
              <w:rPr>
                <w:i/>
                <w:i/>
                <w:lang w:val="sr-Latn-CS"/>
              </w:rPr>
            </w:pPr>
            <w:r>
              <w:rPr>
                <w:i/>
                <w:lang w:val="sr-Latn-CS"/>
              </w:rPr>
              <w:t>Naručilac može na zahtev podizvođača i gde priroda predmeta javne nabavke to dozvoljava preneti dospela potraživanja direktno podizvođaču, za deo nabavke koja se izvršava preko tog podizvođača. Ukoliko naručilac predviđa navedenu mogućnost, dužan je da u ovom delu konkursne dokumentacije u skladu sa čl. 80. st. 11. Zakona, definiše pravila postupanja u vezi sa prenosom dospelih potraživanja direktno podizvođaču, odnosno u vezi sa st. 9 i 10. istog člana.</w:t>
            </w:r>
          </w:p>
        </w:tc>
      </w:tr>
    </w:tbl>
    <w:p>
      <w:pPr>
        <w:pStyle w:val="Normal"/>
        <w:jc w:val="both"/>
        <w:rPr>
          <w:lang w:val="sr-Latn-CS"/>
        </w:rPr>
      </w:pPr>
      <w:r>
        <w:rPr>
          <w:lang w:val="sr-Latn-CS"/>
        </w:rPr>
      </w:r>
    </w:p>
    <w:p>
      <w:pPr>
        <w:pStyle w:val="Normal"/>
        <w:jc w:val="both"/>
        <w:rPr>
          <w:b/>
          <w:b/>
          <w:lang w:val="sr-Latn-CS"/>
        </w:rPr>
      </w:pPr>
      <w:r>
        <w:rPr>
          <w:b/>
          <w:lang w:val="sr-Latn-CS"/>
        </w:rPr>
        <w:t>8. ZAJEDNIČKA PONUDA</w:t>
      </w:r>
    </w:p>
    <w:p>
      <w:pPr>
        <w:pStyle w:val="Normal"/>
        <w:jc w:val="both"/>
        <w:rPr>
          <w:lang w:val="sr-Latn-CS"/>
        </w:rPr>
      </w:pPr>
      <w:r>
        <w:rPr>
          <w:lang w:val="sr-Latn-CS"/>
        </w:rPr>
      </w:r>
    </w:p>
    <w:p>
      <w:pPr>
        <w:pStyle w:val="Normal"/>
        <w:jc w:val="both"/>
        <w:rPr>
          <w:lang w:val="sr-Latn-CS"/>
        </w:rPr>
      </w:pPr>
      <w:r>
        <w:rPr>
          <w:lang w:val="sr-Latn-CS"/>
        </w:rPr>
        <w:t>Ponudu može podneti grupa ponuđača.</w:t>
      </w:r>
    </w:p>
    <w:p>
      <w:pPr>
        <w:pStyle w:val="Normal"/>
        <w:jc w:val="both"/>
        <w:rPr>
          <w:lang w:val="sr-Latn-CS"/>
        </w:rPr>
      </w:pPr>
      <w:r>
        <w:rPr>
          <w:lang w:val="sr-Latn-CS"/>
        </w:rPr>
      </w:r>
    </w:p>
    <w:p>
      <w:pPr>
        <w:pStyle w:val="Normal"/>
        <w:jc w:val="both"/>
        <w:rPr>
          <w:color w:val="00000A"/>
          <w:lang w:val="sr-Latn-CS"/>
        </w:rPr>
      </w:pPr>
      <w:r>
        <w:rPr>
          <w:color w:val="00000A"/>
          <w:lang w:val="sr-Latn-CS"/>
        </w:rPr>
        <w:t>Ukoliko ponudu podnosi grupa ponuđača, sastavni deo zajedničke ponude je sporazum kojim se ponuđači iz grupe međusobno i prema naručiocu obavezuju na izvršenje javne nabavke, a koji sadrži:</w:t>
      </w:r>
    </w:p>
    <w:p>
      <w:pPr>
        <w:pStyle w:val="Normal"/>
        <w:jc w:val="both"/>
        <w:rPr>
          <w:color w:val="00000A"/>
          <w:lang w:val="sr-Latn-CS"/>
        </w:rPr>
      </w:pPr>
      <w:r>
        <w:rPr>
          <w:color w:val="00000A"/>
          <w:lang w:val="sr-Latn-CS"/>
        </w:rPr>
      </w:r>
    </w:p>
    <w:p>
      <w:pPr>
        <w:pStyle w:val="Normal"/>
        <w:jc w:val="both"/>
        <w:rPr>
          <w:color w:val="00000A"/>
          <w:lang w:val="sr-Latn-CS"/>
        </w:rPr>
      </w:pPr>
      <w:r>
        <w:rPr>
          <w:color w:val="00000A"/>
          <w:lang w:val="sr-Latn-CS"/>
        </w:rPr>
        <w:t>1) podatke o članu grupe koji će biti nosilac posla, odnosno koji će podneti ponudu i koji će zastupati grupu ponuđača pred naručiocem i</w:t>
      </w:r>
    </w:p>
    <w:p>
      <w:pPr>
        <w:pStyle w:val="Normal"/>
        <w:jc w:val="both"/>
        <w:rPr/>
      </w:pPr>
      <w:r>
        <w:rPr>
          <w:color w:val="00000A"/>
          <w:lang w:val="sr-Latn-CS"/>
        </w:rPr>
        <w:t>2) opis poslova svakog od ponuđača iz grupe ponuđača u izvršenju ugovora.</w:t>
      </w:r>
    </w:p>
    <w:p>
      <w:pPr>
        <w:pStyle w:val="Normal"/>
        <w:jc w:val="both"/>
        <w:rPr>
          <w:color w:val="00000A"/>
          <w:lang w:val="sr-Latn-CS"/>
        </w:rPr>
      </w:pPr>
      <w:r>
        <w:rPr>
          <w:color w:val="00000A"/>
          <w:lang w:val="sr-Latn-CS"/>
        </w:rPr>
      </w:r>
    </w:p>
    <w:p>
      <w:pPr>
        <w:pStyle w:val="Normal"/>
        <w:jc w:val="both"/>
        <w:rPr/>
      </w:pPr>
      <w:r>
        <w:rPr>
          <w:lang w:val="sr-Latn-CS"/>
        </w:rPr>
        <w:t xml:space="preserve">Grupa ponuđača je dužna da dostavi sve dokaze o ispunjenosti uslova koji su navedeni u poglavlju </w:t>
      </w:r>
      <w:r>
        <w:rPr>
          <w:lang w:val="sr-Latn-RS"/>
        </w:rPr>
        <w:t>I</w:t>
      </w:r>
      <w:r>
        <w:rPr>
          <w:lang w:val="sr-Latn-CS"/>
        </w:rPr>
        <w:t xml:space="preserve">V konkursne dokumentacije, u skladu sa uputstvom kako se dokazuje ispunjenost uslova (Obrazac izjave iz poglavlja </w:t>
      </w:r>
      <w:r>
        <w:rPr>
          <w:lang w:val="sr-Latn-RS"/>
        </w:rPr>
        <w:t>I</w:t>
      </w:r>
      <w:r>
        <w:rPr>
          <w:lang w:val="sr-Latn-CS"/>
        </w:rPr>
        <w:t>V odeljak 3.).</w:t>
      </w:r>
    </w:p>
    <w:p>
      <w:pPr>
        <w:pStyle w:val="Normal"/>
        <w:jc w:val="both"/>
        <w:rPr>
          <w:lang w:val="sr-Latn-CS"/>
        </w:rPr>
      </w:pPr>
      <w:r>
        <w:rPr>
          <w:lang w:val="sr-Latn-CS"/>
        </w:rPr>
      </w:r>
    </w:p>
    <w:p>
      <w:pPr>
        <w:pStyle w:val="Normal"/>
        <w:jc w:val="both"/>
        <w:rPr>
          <w:lang w:val="sr-Latn-CS"/>
        </w:rPr>
      </w:pPr>
      <w:r>
        <w:rPr>
          <w:lang w:val="sr-Latn-CS"/>
        </w:rPr>
        <w:t>Ponuđači iz grupe ponuđača odgovaraju neograničeno solidarno prema naručiocu.</w:t>
      </w:r>
    </w:p>
    <w:p>
      <w:pPr>
        <w:pStyle w:val="Normal"/>
        <w:jc w:val="both"/>
        <w:rPr>
          <w:lang w:val="sr-Latn-CS"/>
        </w:rPr>
      </w:pPr>
      <w:r>
        <w:rPr>
          <w:lang w:val="sr-Latn-CS"/>
        </w:rPr>
        <w:t>Zadruga može podneti ponudu samostalno, u svoje ime, a za račun zadrugara ili zajedničku ponudu u ime zadrugara.</w:t>
      </w:r>
    </w:p>
    <w:p>
      <w:pPr>
        <w:pStyle w:val="Normal"/>
        <w:jc w:val="both"/>
        <w:rPr>
          <w:lang w:val="sr-Latn-CS"/>
        </w:rPr>
      </w:pPr>
      <w:r>
        <w:rPr>
          <w:lang w:val="sr-Latn-CS"/>
        </w:rPr>
        <w:t>Ako zadruga podnosi ponudu u svoje ime za obaveze iz postupka javne nabavke i ugovora o javnoj nabavci odgovara zadruga i zadrugari u skladu sa zakonom.</w:t>
      </w:r>
    </w:p>
    <w:p>
      <w:pPr>
        <w:pStyle w:val="Normal"/>
        <w:jc w:val="both"/>
        <w:rPr>
          <w:lang w:val="sr-Latn-CS"/>
        </w:rPr>
      </w:pPr>
      <w:r>
        <w:rPr>
          <w:lang w:val="sr-Latn-CS"/>
        </w:rPr>
        <w:t>Ako zadruga podnosi zajedničku ponudu u ime zadrugara za obaveze iz postupka javne nabavke i ugovora o javnoj nabavci neograničeno solidarno odgovaraju zadrugari.</w:t>
      </w:r>
    </w:p>
    <w:p>
      <w:pPr>
        <w:pStyle w:val="Normal"/>
        <w:jc w:val="both"/>
        <w:rPr>
          <w:lang w:val="sr-Latn-CS"/>
        </w:rPr>
      </w:pPr>
      <w:r>
        <w:rPr>
          <w:lang w:val="sr-Latn-CS"/>
        </w:rPr>
      </w:r>
    </w:p>
    <w:p>
      <w:pPr>
        <w:pStyle w:val="Normal"/>
        <w:jc w:val="both"/>
        <w:rPr>
          <w:b/>
          <w:b/>
          <w:lang w:val="sr-Latn-CS"/>
        </w:rPr>
      </w:pPr>
      <w:r>
        <w:rPr>
          <w:b/>
          <w:lang w:val="sr-Latn-CS"/>
        </w:rPr>
        <w:t>9. NAČIN I USLOVI PLAĆANJA, GARANTNI ROK, KAO I DRUGE OKOLNOSTI OD KOJIH ZAVISI PRIHVATLJIVOST  PONUDE</w:t>
      </w:r>
    </w:p>
    <w:p>
      <w:pPr>
        <w:pStyle w:val="Normal"/>
        <w:jc w:val="both"/>
        <w:rPr>
          <w:lang w:val="sr-Latn-CS"/>
        </w:rPr>
      </w:pPr>
      <w:r>
        <w:rPr>
          <w:lang w:val="sr-Latn-CS"/>
        </w:rPr>
      </w:r>
    </w:p>
    <w:p>
      <w:pPr>
        <w:pStyle w:val="Normal"/>
        <w:spacing w:before="0" w:after="0"/>
        <w:contextualSpacing/>
        <w:jc w:val="both"/>
        <w:rPr/>
      </w:pPr>
      <w:r>
        <w:rPr>
          <w:b/>
          <w:lang w:val="sr-Latn-CS"/>
        </w:rPr>
        <w:t>9.1.</w:t>
      </w:r>
      <w:r>
        <w:rPr>
          <w:lang w:val="sr-Latn-CS"/>
        </w:rPr>
        <w:t xml:space="preserve"> Zahtevi u pogledu načina, roka i uslova plaćanja.</w:t>
      </w:r>
    </w:p>
    <w:p>
      <w:pPr>
        <w:pStyle w:val="Normal"/>
        <w:spacing w:before="0" w:after="0"/>
        <w:contextualSpacing/>
        <w:jc w:val="both"/>
        <w:rPr>
          <w:lang w:val="sr-Latn-CS"/>
        </w:rPr>
      </w:pPr>
      <w:r>
        <w:rPr>
          <w:lang w:val="sr-Latn-CS"/>
        </w:rPr>
      </w:r>
    </w:p>
    <w:p>
      <w:pPr>
        <w:pStyle w:val="Normal"/>
        <w:spacing w:before="0" w:after="0"/>
        <w:contextualSpacing/>
        <w:jc w:val="both"/>
        <w:rPr>
          <w:lang w:val="sr-Latn-RS"/>
        </w:rPr>
      </w:pPr>
      <w:r>
        <w:rPr>
          <w:lang w:val="sr-Latn-RS"/>
        </w:rPr>
        <w:t>Partija 1.</w:t>
      </w:r>
    </w:p>
    <w:p>
      <w:pPr>
        <w:pStyle w:val="Normal"/>
        <w:spacing w:lineRule="auto" w:line="480" w:before="0" w:after="0"/>
        <w:contextualSpacing/>
        <w:jc w:val="both"/>
        <w:rPr>
          <w:b w:val="false"/>
          <w:b w:val="false"/>
          <w:bCs w:val="false"/>
        </w:rPr>
      </w:pPr>
      <w:r>
        <w:rPr>
          <w:rFonts w:eastAsia="TimesNewRoman;Times New Roman"/>
          <w:b w:val="false"/>
          <w:bCs w:val="false"/>
          <w:color w:val="00000A"/>
          <w:sz w:val="24"/>
          <w:szCs w:val="24"/>
          <w:lang w:val="sr-Latn-RS"/>
        </w:rPr>
        <w:t xml:space="preserve">Plaćanje se vrši </w:t>
      </w:r>
      <w:r>
        <w:rPr>
          <w:rFonts w:eastAsia="TimesNewRoman;Times New Roman"/>
          <w:b w:val="false"/>
          <w:bCs w:val="false"/>
          <w:color w:val="00000A"/>
          <w:sz w:val="24"/>
          <w:szCs w:val="24"/>
          <w:lang w:val="sr-CS"/>
        </w:rPr>
        <w:t>odloženo nakon isporuke dobara, u roku od 7 dana, a na osnovu fakture .</w:t>
      </w:r>
    </w:p>
    <w:p>
      <w:pPr>
        <w:pStyle w:val="Normal"/>
        <w:spacing w:before="0" w:after="0"/>
        <w:contextualSpacing/>
        <w:jc w:val="both"/>
        <w:rPr>
          <w:lang w:val="sr-Latn-RS"/>
        </w:rPr>
      </w:pPr>
      <w:r>
        <w:rPr>
          <w:lang w:val="sr-Latn-RS"/>
        </w:rPr>
        <w:t>Avans nije dozvoljen</w:t>
      </w:r>
    </w:p>
    <w:p>
      <w:pPr>
        <w:pStyle w:val="Normal"/>
        <w:spacing w:before="0" w:after="0"/>
        <w:contextualSpacing/>
        <w:jc w:val="both"/>
        <w:rPr>
          <w:lang w:val="sr-Latn-RS"/>
        </w:rPr>
      </w:pPr>
      <w:r>
        <w:rPr>
          <w:lang w:val="sr-Latn-RS"/>
        </w:rPr>
      </w:r>
    </w:p>
    <w:p>
      <w:pPr>
        <w:pStyle w:val="Normal"/>
        <w:spacing w:before="0" w:after="0"/>
        <w:contextualSpacing/>
        <w:jc w:val="both"/>
        <w:rPr>
          <w:lang w:val="sr-Latn-RS"/>
        </w:rPr>
      </w:pPr>
      <w:r>
        <w:rPr>
          <w:lang w:val="sr-Latn-RS"/>
        </w:rPr>
        <w:t>Partija 2</w:t>
      </w:r>
    </w:p>
    <w:p>
      <w:pPr>
        <w:pStyle w:val="Normal"/>
        <w:spacing w:lineRule="auto" w:line="240" w:before="0" w:after="0"/>
        <w:contextualSpacing/>
        <w:jc w:val="both"/>
        <w:rPr>
          <w:b w:val="false"/>
          <w:b w:val="false"/>
          <w:bCs w:val="false"/>
          <w:sz w:val="24"/>
          <w:szCs w:val="24"/>
          <w:lang w:val="sr-CS"/>
        </w:rPr>
      </w:pPr>
      <w:r>
        <w:rPr>
          <w:b w:val="false"/>
          <w:bCs w:val="false"/>
          <w:sz w:val="24"/>
          <w:szCs w:val="24"/>
          <w:lang w:val="sr-Latn-RS"/>
        </w:rPr>
        <w:t>Plaćanje se vrši</w:t>
      </w:r>
      <w:r>
        <w:rPr>
          <w:b w:val="false"/>
          <w:bCs w:val="false"/>
          <w:sz w:val="24"/>
          <w:szCs w:val="24"/>
          <w:lang w:val="sr-CS"/>
        </w:rPr>
        <w:t xml:space="preserve"> 30% avansno, a ostatak u zakonski predviđenom roku nakon isporuke </w:t>
      </w:r>
      <w:r>
        <w:rPr>
          <w:b w:val="false"/>
          <w:bCs w:val="false"/>
          <w:sz w:val="24"/>
          <w:szCs w:val="24"/>
          <w:lang w:val="sr-Latn-RS"/>
        </w:rPr>
        <w:t>svih</w:t>
      </w:r>
      <w:r>
        <w:rPr>
          <w:b w:val="false"/>
          <w:bCs w:val="false"/>
          <w:sz w:val="24"/>
          <w:szCs w:val="24"/>
          <w:lang w:val="sr-CS"/>
        </w:rPr>
        <w:t xml:space="preserve"> vozila </w:t>
      </w:r>
      <w:r>
        <w:rPr>
          <w:b w:val="false"/>
          <w:bCs w:val="false"/>
          <w:sz w:val="24"/>
          <w:szCs w:val="24"/>
          <w:lang w:val="sr-Latn-RS"/>
        </w:rPr>
        <w:t>navedenih u specifikaciji.</w:t>
      </w:r>
    </w:p>
    <w:p>
      <w:pPr>
        <w:pStyle w:val="Normal"/>
        <w:spacing w:before="0" w:after="0"/>
        <w:contextualSpacing/>
        <w:jc w:val="both"/>
        <w:rPr>
          <w:lang w:val="sr-Latn-RS"/>
        </w:rPr>
      </w:pPr>
      <w:r>
        <w:rPr>
          <w:lang w:val="sr-Latn-RS"/>
        </w:rPr>
      </w:r>
    </w:p>
    <w:p>
      <w:pPr>
        <w:pStyle w:val="Normal"/>
        <w:jc w:val="both"/>
        <w:rPr>
          <w:lang w:val="sr-Latn-CS"/>
        </w:rPr>
      </w:pPr>
      <w:r>
        <w:rPr>
          <w:b/>
          <w:lang w:val="sr-Latn-CS"/>
        </w:rPr>
        <w:t>9.2.</w:t>
      </w:r>
      <w:r>
        <w:rPr>
          <w:lang w:val="sr-Latn-CS"/>
        </w:rPr>
        <w:t xml:space="preserve"> Zahtevi u pogledu garantnog roka</w:t>
      </w:r>
    </w:p>
    <w:p>
      <w:pPr>
        <w:pStyle w:val="Normal"/>
        <w:jc w:val="both"/>
        <w:rPr>
          <w:lang w:val="sr-Latn-CS"/>
        </w:rPr>
      </w:pPr>
      <w:r>
        <w:rPr>
          <w:lang w:val="sr-Latn-CS"/>
        </w:rPr>
      </w:r>
    </w:p>
    <w:p>
      <w:pPr>
        <w:pStyle w:val="Normal"/>
        <w:jc w:val="both"/>
        <w:rPr/>
      </w:pPr>
      <w:r>
        <w:rPr>
          <w:lang w:val="sr-Latn-CS"/>
        </w:rPr>
        <w:t xml:space="preserve">Garancija </w:t>
      </w:r>
      <w:r>
        <w:rPr>
          <w:lang w:val="sr-Latn-RS"/>
        </w:rPr>
        <w:t>za vozila</w:t>
      </w:r>
      <w:r>
        <w:rPr>
          <w:sz w:val="24"/>
          <w:szCs w:val="24"/>
          <w:lang w:val="sr-CS"/>
        </w:rPr>
        <w:t xml:space="preserve"> iznosi 24 ( dvadesetčetiri) meseca ili 35.000,00 km , računajući od dana preuzimanja vozila.</w:t>
      </w:r>
    </w:p>
    <w:p>
      <w:pPr>
        <w:pStyle w:val="Normal"/>
        <w:jc w:val="both"/>
        <w:rPr>
          <w:sz w:val="24"/>
          <w:szCs w:val="24"/>
          <w:lang w:val="sr-CS"/>
        </w:rPr>
      </w:pPr>
      <w:r>
        <w:rPr>
          <w:sz w:val="24"/>
          <w:szCs w:val="24"/>
          <w:lang w:val="sr-CS"/>
        </w:rPr>
      </w:r>
    </w:p>
    <w:p>
      <w:pPr>
        <w:pStyle w:val="Normal"/>
        <w:jc w:val="both"/>
        <w:rPr/>
      </w:pPr>
      <w:r>
        <w:rPr>
          <w:b/>
          <w:lang w:val="sr-Latn-CS"/>
        </w:rPr>
        <w:t>9.3.</w:t>
      </w:r>
      <w:r>
        <w:rPr>
          <w:lang w:val="sr-Latn-CS"/>
        </w:rPr>
        <w:t xml:space="preserve"> Zahtev u pogledu roka isporuke dobara.</w:t>
      </w:r>
    </w:p>
    <w:p>
      <w:pPr>
        <w:pStyle w:val="Normal"/>
        <w:jc w:val="both"/>
        <w:rPr>
          <w:lang w:val="sr-Latn-CS"/>
        </w:rPr>
      </w:pPr>
      <w:r>
        <w:rPr>
          <w:lang w:val="sr-Latn-CS"/>
        </w:rPr>
      </w:r>
    </w:p>
    <w:p>
      <w:pPr>
        <w:pStyle w:val="Normal"/>
        <w:jc w:val="both"/>
        <w:rPr>
          <w:lang w:val="sr-Latn-RS"/>
        </w:rPr>
      </w:pPr>
      <w:r>
        <w:rPr>
          <w:lang w:val="sr-Latn-RS"/>
        </w:rPr>
        <w:t>Partija br. 1</w:t>
      </w:r>
    </w:p>
    <w:p>
      <w:pPr>
        <w:pStyle w:val="Normal"/>
        <w:jc w:val="both"/>
        <w:rPr>
          <w:lang w:val="sr-Latn-RS"/>
        </w:rPr>
      </w:pPr>
      <w:r>
        <w:rPr>
          <w:lang w:val="sr-Latn-RS"/>
        </w:rPr>
        <w:t>Rok za isporuku htz opreme iznosi sedam dana od dana zaključenja ugovora.</w:t>
      </w:r>
    </w:p>
    <w:p>
      <w:pPr>
        <w:pStyle w:val="Normal"/>
        <w:jc w:val="both"/>
        <w:rPr>
          <w:lang w:val="sr-Latn-CS"/>
        </w:rPr>
      </w:pPr>
      <w:r>
        <w:rPr>
          <w:lang w:val="sr-Latn-CS"/>
        </w:rPr>
      </w:r>
    </w:p>
    <w:p>
      <w:pPr>
        <w:pStyle w:val="Normal"/>
        <w:jc w:val="both"/>
        <w:rPr>
          <w:lang w:val="sr-Latn-RS"/>
        </w:rPr>
      </w:pPr>
      <w:r>
        <w:rPr>
          <w:lang w:val="sr-Latn-RS"/>
        </w:rPr>
        <w:t>Partija 2.</w:t>
      </w:r>
    </w:p>
    <w:p>
      <w:pPr>
        <w:pStyle w:val="Normal"/>
        <w:jc w:val="both"/>
        <w:rPr/>
      </w:pPr>
      <w:r>
        <w:rPr>
          <w:lang w:val="sr-Latn-RS"/>
        </w:rPr>
        <w:t xml:space="preserve">Rok za isporuku vozila iz specifikacije </w:t>
      </w:r>
      <w:r>
        <w:rPr>
          <w:lang w:val="en-US"/>
        </w:rPr>
        <w:t>i</w:t>
      </w:r>
      <w:r>
        <w:rPr>
          <w:lang w:val="en-US"/>
        </w:rPr>
        <w:t>z</w:t>
      </w:r>
      <w:r>
        <w:rPr>
          <w:lang w:val="en-US"/>
        </w:rPr>
        <w:t>nosi</w:t>
      </w:r>
      <w:r>
        <w:rPr>
          <w:lang w:val="sr-Latn-RS"/>
        </w:rPr>
        <w:t xml:space="preserve"> 15 dana od dana uplate avansa</w:t>
      </w:r>
    </w:p>
    <w:p>
      <w:pPr>
        <w:pStyle w:val="Normal"/>
        <w:jc w:val="both"/>
        <w:rPr>
          <w:lang w:val="sr-Latn-CS"/>
        </w:rPr>
      </w:pPr>
      <w:r>
        <w:rPr>
          <w:lang w:val="sr-Latn-CS"/>
        </w:rPr>
      </w:r>
    </w:p>
    <w:p>
      <w:pPr>
        <w:pStyle w:val="Normal"/>
        <w:jc w:val="both"/>
        <w:rPr>
          <w:lang w:val="sr-Latn-CS"/>
        </w:rPr>
      </w:pPr>
      <w:r>
        <w:rPr>
          <w:b/>
          <w:lang w:val="sr-Latn-CS"/>
        </w:rPr>
        <w:t>9.4.</w:t>
      </w:r>
      <w:r>
        <w:rPr>
          <w:lang w:val="sr-Latn-CS"/>
        </w:rPr>
        <w:t xml:space="preserve"> Zahtev u pogledu roka važenja ponude</w:t>
      </w:r>
    </w:p>
    <w:p>
      <w:pPr>
        <w:pStyle w:val="Normal"/>
        <w:jc w:val="both"/>
        <w:rPr>
          <w:lang w:val="sr-Latn-CS"/>
        </w:rPr>
      </w:pPr>
      <w:r>
        <w:rPr>
          <w:lang w:val="sr-Latn-CS"/>
        </w:rPr>
      </w:r>
    </w:p>
    <w:p>
      <w:pPr>
        <w:pStyle w:val="Normal"/>
        <w:jc w:val="both"/>
        <w:rPr>
          <w:lang w:val="sr-Latn-CS"/>
        </w:rPr>
      </w:pPr>
      <w:r>
        <w:rPr>
          <w:lang w:val="sr-Latn-CS"/>
        </w:rPr>
        <w:t>Rok važenja ponude ne može biti kraći od 30 dana od dana otvaranja ponuda.</w:t>
      </w:r>
    </w:p>
    <w:p>
      <w:pPr>
        <w:pStyle w:val="Normal"/>
        <w:jc w:val="both"/>
        <w:rPr>
          <w:lang w:val="sr-Latn-CS"/>
        </w:rPr>
      </w:pPr>
      <w:r>
        <w:rPr>
          <w:lang w:val="sr-Latn-CS"/>
        </w:rPr>
        <w:t>U slučaju isteka roka važenja ponude, naručilac je dužan da u pisanom obliku zatraži od ponuđača produženje roka važenja ponude.</w:t>
      </w:r>
    </w:p>
    <w:p>
      <w:pPr>
        <w:pStyle w:val="Normal"/>
        <w:jc w:val="both"/>
        <w:rPr>
          <w:lang w:val="sr-Latn-CS"/>
        </w:rPr>
      </w:pPr>
      <w:r>
        <w:rPr>
          <w:lang w:val="sr-Latn-CS"/>
        </w:rPr>
        <w:t>Ponuđač koji prihvati zahtev za produženje roka važenja ponude na može menjati ponudu.</w:t>
      </w:r>
    </w:p>
    <w:p>
      <w:pPr>
        <w:pStyle w:val="Normal"/>
        <w:jc w:val="both"/>
        <w:rPr>
          <w:lang w:val="sr-Latn-CS"/>
        </w:rPr>
      </w:pPr>
      <w:r>
        <w:rPr>
          <w:lang w:val="sr-Latn-CS"/>
        </w:rPr>
      </w:r>
    </w:p>
    <w:tbl>
      <w:tblPr>
        <w:tblW w:w="9030"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9030"/>
      </w:tblGrid>
      <w:tr>
        <w:trPr/>
        <w:tc>
          <w:tcPr>
            <w:tcW w:w="9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b/>
                <w:b/>
                <w:lang w:val="sr-Latn-CS"/>
              </w:rPr>
            </w:pPr>
            <w:r>
              <w:rPr>
                <w:b/>
                <w:lang w:val="sr-Latn-CS"/>
              </w:rPr>
              <w:t>Napomena:</w:t>
            </w:r>
          </w:p>
          <w:p>
            <w:pPr>
              <w:pStyle w:val="Normal"/>
              <w:jc w:val="both"/>
              <w:rPr>
                <w:i/>
                <w:i/>
                <w:lang w:val="sr-Latn-CS"/>
              </w:rPr>
            </w:pPr>
            <w:r>
              <w:rPr>
                <w:i/>
                <w:lang w:val="sr-Latn-CS"/>
              </w:rPr>
              <w:t xml:space="preserve">Ovo je rok definisan u članu 90. Zakona, a naručilac može odrediti i duži rok. </w:t>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10. VALUTA I NAČIN NA KOJI MORA DA BUDE NAVEDENA I IZRAŽENA CENA U PONUDI</w:t>
      </w:r>
    </w:p>
    <w:p>
      <w:pPr>
        <w:pStyle w:val="Normal"/>
        <w:jc w:val="both"/>
        <w:rPr>
          <w:lang w:val="sr-Latn-CS"/>
        </w:rPr>
      </w:pPr>
      <w:r>
        <w:rPr>
          <w:lang w:val="sr-Latn-CS"/>
        </w:rPr>
      </w:r>
    </w:p>
    <w:p>
      <w:pPr>
        <w:pStyle w:val="Normal"/>
        <w:jc w:val="both"/>
        <w:rPr>
          <w:lang w:val="sr-Latn-CS"/>
        </w:rPr>
      </w:pPr>
      <w:r>
        <w:rPr>
          <w:lang w:val="sr-Latn-CS"/>
        </w:rPr>
        <w:t>Cena mora biti iskazana u dinarima, sa i bez poreza na dodatu vrednost, sa uračunatim svim troškovima koje ponuđač ima u realizaciji predmetne javne nabavke, s tim da će se za ocenu ponude uzimati u obzir cena bez poreza na dodatu vrednost.</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t xml:space="preserve">Cena je fiksna i ne može se menjati. </w:t>
      </w:r>
    </w:p>
    <w:p>
      <w:pPr>
        <w:pStyle w:val="Normal"/>
        <w:jc w:val="both"/>
        <w:rPr>
          <w:lang w:val="sr-Latn-CS"/>
        </w:rPr>
      </w:pPr>
      <w:r>
        <w:rPr>
          <w:lang w:val="sr-Latn-CS"/>
        </w:rPr>
        <w:t>Ako je u ponudi iskazana neuobičajeno niska cena, naručilac će postupiti u skladu sa članom 92. Zakona.</w:t>
      </w:r>
    </w:p>
    <w:p>
      <w:pPr>
        <w:pStyle w:val="Normal"/>
        <w:jc w:val="both"/>
        <w:rPr>
          <w:lang w:val="sr-Latn-CS"/>
        </w:rPr>
      </w:pPr>
      <w:r>
        <w:rPr>
          <w:lang w:val="sr-Latn-CS"/>
        </w:rPr>
        <w:t>Ako ponuđena cena uključuje uvoznu carinu i druge dažbine, ponuđač je dužan da taj deo odvojeno iskaže u dinarima.</w:t>
      </w:r>
    </w:p>
    <w:p>
      <w:pPr>
        <w:pStyle w:val="Normal"/>
        <w:jc w:val="both"/>
        <w:rPr>
          <w:lang w:val="sr-Latn-CS"/>
        </w:rPr>
      </w:pPr>
      <w:r>
        <w:rPr>
          <w:lang w:val="sr-Latn-CS"/>
        </w:rPr>
        <w:t xml:space="preserve"> </w:t>
      </w:r>
    </w:p>
    <w:tbl>
      <w:tblPr>
        <w:tblW w:w="9030"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9030"/>
      </w:tblGrid>
      <w:tr>
        <w:trPr/>
        <w:tc>
          <w:tcPr>
            <w:tcW w:w="9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b/>
                <w:b/>
                <w:lang w:val="sr-Latn-CS"/>
              </w:rPr>
            </w:pPr>
            <w:r>
              <w:rPr>
                <w:b/>
                <w:lang w:val="sr-Latn-CS"/>
              </w:rPr>
              <w:t>Napomena:</w:t>
            </w:r>
          </w:p>
          <w:p>
            <w:pPr>
              <w:pStyle w:val="Normal"/>
              <w:jc w:val="both"/>
              <w:rPr/>
            </w:pPr>
            <w:r>
              <w:rPr>
                <w:i/>
                <w:lang w:val="sr-Latn-CS"/>
              </w:rPr>
              <w:t xml:space="preserve">ponuđač </w:t>
            </w:r>
            <w:r>
              <w:rPr>
                <w:i/>
                <w:lang w:val="sr-Latn-RS"/>
              </w:rPr>
              <w:t>može</w:t>
            </w:r>
            <w:r>
              <w:rPr>
                <w:i/>
                <w:lang w:val="sr-Latn-CS"/>
              </w:rPr>
              <w:t xml:space="preserve"> cenu u ponudi </w:t>
            </w:r>
            <w:r>
              <w:rPr>
                <w:i/>
                <w:lang w:val="sr-Latn-RS"/>
              </w:rPr>
              <w:t>da</w:t>
            </w:r>
            <w:r>
              <w:rPr>
                <w:i/>
                <w:lang w:val="sr-Latn-CS"/>
              </w:rPr>
              <w:t xml:space="preserve"> iskaže u </w:t>
            </w:r>
            <w:r>
              <w:rPr>
                <w:i/>
                <w:lang w:val="sr-Latn-RS"/>
              </w:rPr>
              <w:t>evrima s tim</w:t>
            </w:r>
            <w:r>
              <w:rPr>
                <w:i/>
                <w:lang w:val="sr-Latn-CS"/>
              </w:rPr>
              <w:t xml:space="preserve"> da će se za preračun u dinare koristiti odgovarajući srednji devizni kurs Narodne banke Srbije na dan kada je započeto otvaranje ponuda.</w:t>
            </w:r>
          </w:p>
        </w:tc>
      </w:tr>
    </w:tbl>
    <w:p>
      <w:pPr>
        <w:pStyle w:val="Normal"/>
        <w:jc w:val="both"/>
        <w:rPr>
          <w:lang w:val="sr-Latn-CS"/>
        </w:rPr>
      </w:pPr>
      <w:r>
        <w:rPr>
          <w:lang w:val="sr-Latn-CS"/>
        </w:rPr>
      </w:r>
    </w:p>
    <w:p>
      <w:pPr>
        <w:pStyle w:val="Normal"/>
        <w:jc w:val="both"/>
        <w:rPr>
          <w:b/>
          <w:b/>
          <w:lang w:val="sr-Latn-CS"/>
        </w:rPr>
      </w:pPr>
      <w:r>
        <w:rPr>
          <w:b/>
          <w:lang w:val="sr-Latn-CS"/>
        </w:rPr>
        <w:t xml:space="preserve">11. PODACI O DRŽAVNOM ORGANU ILI ORGANIZACIJI, ODNOSNO ORGANU ILI SLUŽBI TERITORIJALNE AUTONOMIJE  ILI LOKALNE SAMOUPRAVE GDE SE MOGU BLAGOVREMENO DOBITI ISPRAVNI PODACI O PORESKIM OBAVEZAMA, ZAŠTITI ŽIVOTNE SREDINE, ZAŠTITI PRI ZAPOŠLJAVANJU, USLOVIMA RADA I SL., A KOJI SU VEZANI ZA IZVRŠENJE UGOVORA O JAVNOJ NABAVCI </w:t>
      </w:r>
    </w:p>
    <w:p>
      <w:pPr>
        <w:pStyle w:val="Normal"/>
        <w:jc w:val="both"/>
        <w:rPr>
          <w:lang w:val="sr-Latn-CS"/>
        </w:rPr>
      </w:pPr>
      <w:r>
        <w:rPr>
          <w:lang w:val="sr-Latn-CS"/>
        </w:rPr>
      </w:r>
    </w:p>
    <w:p>
      <w:pPr>
        <w:pStyle w:val="Normal"/>
        <w:jc w:val="both"/>
        <w:rPr>
          <w:lang w:val="sr-Latn-CS"/>
        </w:rPr>
      </w:pPr>
      <w:r>
        <w:rPr>
          <w:lang w:val="sr-Latn-CS"/>
        </w:rPr>
        <w:t>Podaci o poreskim obavezama se mogu dobiti u Poreskoj upravi, Ministarstva finansija i privrede.</w:t>
      </w:r>
    </w:p>
    <w:p>
      <w:pPr>
        <w:pStyle w:val="Normal"/>
        <w:jc w:val="both"/>
        <w:rPr>
          <w:lang w:val="sr-Latn-CS"/>
        </w:rPr>
      </w:pPr>
      <w:r>
        <w:rPr>
          <w:lang w:val="sr-Latn-CS"/>
        </w:rPr>
        <w:t>Podaci o zaštiti životne sredine se mogu dobiti u Agenciji za zaštitu životne sredine i u Ministarstvu energetike, razvoja i zaštite životne sredine.</w:t>
      </w:r>
    </w:p>
    <w:p>
      <w:pPr>
        <w:pStyle w:val="Normal"/>
        <w:jc w:val="both"/>
        <w:rPr>
          <w:lang w:val="sr-Latn-CS"/>
        </w:rPr>
      </w:pPr>
      <w:r>
        <w:rPr>
          <w:lang w:val="sr-Latn-CS"/>
        </w:rPr>
        <w:t>Podaci o zaštiti pri zapošljavanju i uslovima rada se mogu dobiti u Ministarstvu rada, zapošljavanja i socijalne politike.</w:t>
      </w:r>
    </w:p>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12. PODACI O VRSTI, SADRŽINI, NAČINU PODNOŠENJA, VISINI I ROKOVIMA OBEZBEĐENJA ISPUNJENJA OBAVEZA PONUĐAČA</w:t>
      </w:r>
    </w:p>
    <w:p>
      <w:pPr>
        <w:pStyle w:val="Normal"/>
        <w:jc w:val="both"/>
        <w:rPr>
          <w:lang w:val="sr-Latn-CS"/>
        </w:rPr>
      </w:pPr>
      <w:r>
        <w:rPr>
          <w:lang w:val="sr-Latn-CS"/>
        </w:rPr>
      </w:r>
    </w:p>
    <w:tbl>
      <w:tblPr>
        <w:tblW w:w="9030" w:type="dxa"/>
        <w:jc w:val="left"/>
        <w:tblInd w:w="4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9030"/>
      </w:tblGrid>
      <w:tr>
        <w:trPr/>
        <w:tc>
          <w:tcPr>
            <w:tcW w:w="903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b/>
                <w:b/>
                <w:lang w:val="sr-Latn-CS"/>
              </w:rPr>
            </w:pPr>
            <w:r>
              <w:rPr>
                <w:b/>
                <w:lang w:val="sr-Latn-CS"/>
              </w:rPr>
            </w:r>
          </w:p>
          <w:p>
            <w:pPr>
              <w:pStyle w:val="Normal"/>
              <w:jc w:val="both"/>
              <w:rPr>
                <w:i/>
                <w:i/>
                <w:lang w:val="sr-Latn-CS"/>
              </w:rPr>
            </w:pPr>
            <w:r>
              <w:rPr>
                <w:i/>
                <w:lang w:val="sr-Latn-CS"/>
              </w:rPr>
            </w:r>
          </w:p>
          <w:p>
            <w:pPr>
              <w:pStyle w:val="Normal"/>
              <w:jc w:val="both"/>
              <w:rPr>
                <w:i/>
                <w:i/>
                <w:lang w:val="sr-Latn-CS"/>
              </w:rPr>
            </w:pPr>
            <w:r>
              <w:rPr>
                <w:i/>
                <w:lang w:val="sr-Latn-CS"/>
              </w:rPr>
            </w:r>
          </w:p>
          <w:p>
            <w:pPr>
              <w:pStyle w:val="Normal"/>
              <w:jc w:val="both"/>
              <w:rPr/>
            </w:pPr>
            <w:r>
              <w:rPr>
                <w:b w:val="false"/>
                <w:bCs w:val="false"/>
                <w:i w:val="false"/>
                <w:iCs w:val="false"/>
                <w:lang w:val="sr-Latn-CS"/>
              </w:rPr>
              <w:t xml:space="preserve"> </w:t>
            </w:r>
            <w:r>
              <w:rPr>
                <w:b w:val="false"/>
                <w:bCs w:val="false"/>
                <w:i w:val="false"/>
                <w:iCs w:val="false"/>
                <w:lang w:val="sr-Latn-CS"/>
              </w:rPr>
              <w:t xml:space="preserve">Ponuđač je dužan da u ponudi dostavi: </w:t>
            </w:r>
          </w:p>
          <w:p>
            <w:pPr>
              <w:pStyle w:val="Normal"/>
              <w:jc w:val="both"/>
              <w:rPr>
                <w:b w:val="false"/>
                <w:b w:val="false"/>
                <w:bCs w:val="false"/>
                <w:i w:val="false"/>
                <w:i w:val="false"/>
                <w:iCs w:val="false"/>
                <w:lang w:val="sr-Latn-CS"/>
              </w:rPr>
            </w:pPr>
            <w:r>
              <w:rPr>
                <w:b w:val="false"/>
                <w:bCs w:val="false"/>
                <w:i w:val="false"/>
                <w:iCs w:val="false"/>
                <w:lang w:val="sr-Latn-CS"/>
              </w:rPr>
            </w:r>
          </w:p>
          <w:p>
            <w:pPr>
              <w:pStyle w:val="Normal"/>
              <w:jc w:val="both"/>
              <w:rPr>
                <w:b w:val="false"/>
                <w:b w:val="false"/>
                <w:bCs w:val="false"/>
                <w:i w:val="false"/>
                <w:i w:val="false"/>
                <w:iCs w:val="false"/>
              </w:rPr>
            </w:pPr>
            <w:r>
              <w:rPr>
                <w:b w:val="false"/>
                <w:bCs w:val="false"/>
                <w:i w:val="false"/>
                <w:iCs w:val="false"/>
                <w:lang w:val="sr-Latn-CS"/>
              </w:rPr>
              <w:t xml:space="preserve">Sredstvo finansijskog obezbeđenja za ozbiljnost ponude i to blanko sopstvenu menicu, koja mora biti evidentirana u Registru menica i ovlašćenja Narodne banke Srbije. Menica mora biti overena pečatom i potpisana od strane lica ovlašćenog za zastupanje, a uz istu mora biti dostavljeno popunjeno i overeno menično ovlašćenje – pismo, sa naznačenim iznosom od 10%  od ukupne vrednosti ponude bez PDV-a. Uz menicu mora biti dostavljena kopija kartona deponovanih potpisa koji je izdat od strane poslovne banke koju ponuđač navodi u meničnom ovlašćenju – pismu. Rok važenja menice je 30 dana od dana otvaranja ponuda (sredstvo obezbeđenja za ozbiljnost ponude treba da traje najmanje koliko i važenje ponude). </w:t>
            </w:r>
          </w:p>
          <w:p>
            <w:pPr>
              <w:pStyle w:val="Normal"/>
              <w:jc w:val="both"/>
              <w:rPr>
                <w:i/>
                <w:i/>
                <w:lang w:val="sr-Latn-CS"/>
              </w:rPr>
            </w:pPr>
            <w:r>
              <w:rPr>
                <w:b w:val="false"/>
                <w:bCs w:val="false"/>
                <w:i w:val="false"/>
                <w:iCs w:val="false"/>
                <w:lang w:val="sr-Latn-CS"/>
              </w:rPr>
              <w:t>Naručilac će unovčiti menicu datu uz ponudu ukoliko: ponuđač nakon isteka roka za podnošenje ponuda povuče, opozove ili izmeni svoju ponudu; ponuđač kome je dodeljen ugovor blagovremeno ne potpiše ugovor o javnoj nabavci; ponuđač kome je dodeljen ugovor ne podnese sredstvo obezbeđenja za dobro izvršenje posla u skladu sa zahtevima iz konkursne dokumentacije.</w:t>
            </w:r>
          </w:p>
          <w:p>
            <w:pPr>
              <w:pStyle w:val="Normal"/>
              <w:jc w:val="both"/>
              <w:rPr>
                <w:i/>
                <w:i/>
                <w:lang w:val="sr-Latn-CS"/>
              </w:rPr>
            </w:pPr>
            <w:r>
              <w:rPr>
                <w:b w:val="false"/>
                <w:bCs w:val="false"/>
                <w:i w:val="false"/>
                <w:iCs w:val="false"/>
                <w:lang w:val="sr-Latn-CS"/>
              </w:rPr>
              <w:t>Naručilac će vratiti menice ponuđačima sa kojima nije zaključen ugovor, odmah po zaključenju ugovora sa izabranim ponuđačem.</w:t>
            </w:r>
          </w:p>
          <w:p>
            <w:pPr>
              <w:pStyle w:val="Normal"/>
              <w:jc w:val="both"/>
              <w:rPr>
                <w:i/>
                <w:i/>
                <w:lang w:val="sr-Latn-CS"/>
              </w:rPr>
            </w:pPr>
            <w:r>
              <w:rPr>
                <w:b w:val="false"/>
                <w:bCs w:val="false"/>
                <w:i w:val="false"/>
                <w:iCs w:val="false"/>
                <w:lang w:val="sr-Latn-CS"/>
              </w:rPr>
              <w:t>Ukoliko ponuđač ne dostavi menicu ponuda će biti odbijena kao neprihvatljiva.</w:t>
            </w:r>
          </w:p>
          <w:tbl>
            <w:tblPr>
              <w:tblW w:w="7790" w:type="dxa"/>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firstRow="0" w:noVBand="0" w:lastRow="0" w:firstColumn="0" w:lastColumn="0" w:noHBand="0" w:val="0000"/>
            </w:tblPr>
            <w:tblGrid>
              <w:gridCol w:w="7790"/>
            </w:tblGrid>
            <w:tr>
              <w:trPr/>
              <w:tc>
                <w:tcPr>
                  <w:tcW w:w="779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45" w:type="dxa"/>
                  </w:tcMar>
                </w:tcPr>
                <w:p>
                  <w:pPr>
                    <w:pStyle w:val="Normal"/>
                    <w:jc w:val="both"/>
                    <w:rPr>
                      <w:i/>
                      <w:i/>
                      <w:lang w:val="sr-Latn-CS"/>
                    </w:rPr>
                  </w:pPr>
                  <w:r>
                    <w:rPr>
                      <w:b w:val="false"/>
                      <w:bCs w:val="false"/>
                      <w:i w:val="false"/>
                      <w:iCs w:val="false"/>
                      <w:lang w:val="sr-Latn-CS"/>
                    </w:rPr>
                    <w:t xml:space="preserve">Napomena: </w:t>
                  </w:r>
                </w:p>
                <w:p>
                  <w:pPr>
                    <w:pStyle w:val="Normal"/>
                    <w:jc w:val="both"/>
                    <w:rPr>
                      <w:b w:val="false"/>
                      <w:b w:val="false"/>
                      <w:bCs w:val="false"/>
                      <w:i w:val="false"/>
                      <w:i w:val="false"/>
                      <w:iCs w:val="false"/>
                    </w:rPr>
                  </w:pPr>
                  <w:r>
                    <w:rPr>
                      <w:b w:val="false"/>
                      <w:bCs w:val="false"/>
                      <w:i w:val="false"/>
                      <w:iCs w:val="false"/>
                      <w:lang w:val="sr-Latn-RS"/>
                    </w:rPr>
                    <w:t>Ponuđač</w:t>
                  </w:r>
                  <w:r>
                    <w:rPr>
                      <w:b w:val="false"/>
                      <w:bCs w:val="false"/>
                      <w:i w:val="false"/>
                      <w:iCs w:val="false"/>
                      <w:lang w:val="sr-Latn-CS"/>
                    </w:rPr>
                    <w:t xml:space="preserve"> uz ponudu može da priloži jednu menicu za ozbiljnost ponude za sve navedene prijavljene partije, a može da podnese i menicu za svaku partiju posebno.</w:t>
                  </w:r>
                </w:p>
              </w:tc>
            </w:tr>
          </w:tbl>
          <w:p>
            <w:pPr>
              <w:pStyle w:val="Normal"/>
              <w:jc w:val="both"/>
              <w:rPr>
                <w:b w:val="false"/>
                <w:b w:val="false"/>
                <w:bCs w:val="false"/>
                <w:i w:val="false"/>
                <w:i w:val="false"/>
                <w:iCs w:val="false"/>
                <w:lang w:val="sr-Latn-CS"/>
              </w:rPr>
            </w:pPr>
            <w:r>
              <w:rPr>
                <w:b w:val="false"/>
                <w:bCs w:val="false"/>
                <w:i w:val="false"/>
                <w:iCs w:val="false"/>
                <w:lang w:val="sr-Latn-CS"/>
              </w:rPr>
            </w:r>
          </w:p>
          <w:p>
            <w:pPr>
              <w:pStyle w:val="Normal"/>
              <w:jc w:val="both"/>
              <w:rPr>
                <w:b w:val="false"/>
                <w:b w:val="false"/>
                <w:bCs w:val="false"/>
                <w:i w:val="false"/>
                <w:i w:val="false"/>
                <w:iCs w:val="false"/>
              </w:rPr>
            </w:pPr>
            <w:r>
              <w:rPr>
                <w:b w:val="false"/>
                <w:bCs w:val="false"/>
                <w:i w:val="false"/>
                <w:iCs w:val="false"/>
                <w:lang w:val="sr-Latn-CS"/>
              </w:rPr>
              <w:t>II Izabrani ponuđač je dužan da dostavi:-</w:t>
            </w:r>
            <w:r>
              <w:rPr>
                <w:b w:val="false"/>
                <w:bCs w:val="false"/>
                <w:i w:val="false"/>
                <w:iCs w:val="false"/>
                <w:lang w:val="sr-Latn-RS"/>
              </w:rPr>
              <w:t>za partiju 2</w:t>
            </w:r>
          </w:p>
          <w:p>
            <w:pPr>
              <w:pStyle w:val="Normal"/>
              <w:jc w:val="both"/>
              <w:rPr/>
            </w:pPr>
            <w:r>
              <w:rPr>
                <w:b w:val="false"/>
                <w:bCs w:val="false"/>
                <w:i w:val="false"/>
                <w:iCs w:val="false"/>
                <w:sz w:val="24"/>
                <w:szCs w:val="24"/>
                <w:lang w:val="sr-CS"/>
              </w:rPr>
              <w:t>Kao garanciju za povraćaj datog avans u roku od 5 (pet) dana od dana potpisivanja ovog Ugovora dostaviti Naručiocu sopstvenu menicu sa meničnim ovlašćenjem u visini avansa. Menica mora biti registrovana, uz menicu je neophodno dostaviti zahtev o registraciji iste i karton deponovanih potpisa</w:t>
            </w:r>
          </w:p>
          <w:p>
            <w:pPr>
              <w:pStyle w:val="Normal"/>
              <w:jc w:val="both"/>
              <w:rPr>
                <w:lang w:val="sr-Latn-CS"/>
              </w:rPr>
            </w:pPr>
            <w:r>
              <w:rPr>
                <w:lang w:val="sr-Latn-CS"/>
              </w:rPr>
            </w:r>
          </w:p>
        </w:tc>
      </w:tr>
    </w:tbl>
    <w:p>
      <w:pPr>
        <w:pStyle w:val="Normal"/>
        <w:jc w:val="both"/>
        <w:rPr>
          <w:lang w:val="sr-Latn-CS"/>
        </w:rPr>
      </w:pPr>
      <w:r>
        <w:rPr>
          <w:lang w:val="sr-Latn-CS"/>
        </w:rPr>
      </w:r>
    </w:p>
    <w:p>
      <w:pPr>
        <w:pStyle w:val="Normal"/>
        <w:jc w:val="both"/>
        <w:rPr>
          <w:b/>
          <w:b/>
          <w:lang w:val="sr-Latn-CS"/>
        </w:rPr>
      </w:pPr>
      <w:r>
        <w:rPr>
          <w:b/>
          <w:lang w:val="sr-Latn-CS"/>
        </w:rPr>
        <w:t>13. ZAŠTITA POVERLJIVOSTI PODATAKA KOJE NARUČILAC STAVLJA PONUĐAČIMA NA RASPOLAGANJE, UKLJUČUJUĆI I NJIHOVE PODIZVOĐAČE</w:t>
      </w:r>
    </w:p>
    <w:p>
      <w:pPr>
        <w:pStyle w:val="Normal"/>
        <w:jc w:val="both"/>
        <w:rPr>
          <w:lang w:val="sr-Latn-CS"/>
        </w:rPr>
      </w:pPr>
      <w:r>
        <w:rPr>
          <w:lang w:val="sr-Latn-CS"/>
        </w:rPr>
        <w:t xml:space="preserve"> </w:t>
      </w:r>
    </w:p>
    <w:p>
      <w:pPr>
        <w:pStyle w:val="Normal"/>
        <w:jc w:val="both"/>
        <w:rPr>
          <w:lang w:val="sr-Latn-CS"/>
        </w:rPr>
      </w:pPr>
      <w:r>
        <w:rPr>
          <w:lang w:val="sr-Latn-CS"/>
        </w:rPr>
        <w:t>Predmetna nabavka ne sadrži poverljive informacije koje naručilac stavlja na raspolaganje.</w:t>
      </w:r>
    </w:p>
    <w:p>
      <w:pPr>
        <w:pStyle w:val="Normal"/>
        <w:jc w:val="both"/>
        <w:rPr>
          <w:lang w:val="sr-Latn-CS"/>
        </w:rPr>
      </w:pPr>
      <w:r>
        <w:rPr>
          <w:lang w:val="sr-Latn-CS"/>
        </w:rPr>
      </w:r>
    </w:p>
    <w:p>
      <w:pPr>
        <w:pStyle w:val="Normal"/>
        <w:jc w:val="both"/>
        <w:rPr>
          <w:b/>
          <w:b/>
          <w:lang w:val="sr-Latn-CS"/>
        </w:rPr>
      </w:pPr>
      <w:r>
        <w:rPr>
          <w:b/>
          <w:lang w:val="sr-Latn-CS"/>
        </w:rPr>
        <w:t>14. DODATNE INFORMACIJE ILI POJAŠNJENJA U VEZI SA PRIPREMANJEM PONUDE</w:t>
      </w:r>
    </w:p>
    <w:p>
      <w:pPr>
        <w:pStyle w:val="Normal"/>
        <w:tabs>
          <w:tab w:val="left" w:pos="1200" w:leader="none"/>
        </w:tabs>
        <w:jc w:val="both"/>
        <w:rPr>
          <w:lang w:val="sr-Latn-CS"/>
        </w:rPr>
      </w:pPr>
      <w:r>
        <w:rPr>
          <w:lang w:val="sr-Latn-CS"/>
        </w:rPr>
      </w:r>
    </w:p>
    <w:p>
      <w:pPr>
        <w:pStyle w:val="Normal"/>
        <w:jc w:val="both"/>
        <w:rPr/>
      </w:pPr>
      <w:r>
        <w:rPr>
          <w:color w:val="00000A"/>
          <w:lang w:val="sr-Latn-CS"/>
        </w:rPr>
        <w:t xml:space="preserve">Zainteresovano lice može, u pisanom obliku putem pošte na adresu naručioca, elektronske pošte na e-mail </w:t>
      </w:r>
      <w:hyperlink r:id="rId2">
        <w:r>
          <w:rPr>
            <w:rStyle w:val="InternetLink"/>
            <w:color w:val="00000A"/>
            <w:lang w:val="sr-Latn-RS"/>
          </w:rPr>
          <w:t>jovana.topic@becej.rs</w:t>
        </w:r>
      </w:hyperlink>
      <w:r>
        <w:rPr>
          <w:color w:val="00000A"/>
          <w:lang w:val="sr-Latn-RS"/>
        </w:rPr>
        <w:t xml:space="preserve"> </w:t>
      </w:r>
      <w:r>
        <w:rPr>
          <w:color w:val="00000A"/>
          <w:lang w:val="sr-Latn-CS"/>
        </w:rPr>
        <w:t>tražiti od naručioca dodatne informacije ili pojašnjenja u vezi sa pripremanjem ponude, pri čemu može da ukaže naručiocu i na eventualno uočene nedostatke i nepravilnosti u konkursnoj dokumentaciji, najkasnije 5 dana pre isteka roka za podnošenje ponude.</w:t>
      </w:r>
    </w:p>
    <w:p>
      <w:pPr>
        <w:pStyle w:val="Normal"/>
        <w:jc w:val="both"/>
        <w:rPr>
          <w:color w:val="00000A"/>
          <w:lang w:val="sr-Latn-CS"/>
        </w:rPr>
      </w:pPr>
      <w:r>
        <w:rPr>
          <w:color w:val="00000A"/>
          <w:lang w:val="sr-Latn-CS"/>
        </w:rPr>
      </w:r>
    </w:p>
    <w:p>
      <w:pPr>
        <w:pStyle w:val="Normal"/>
        <w:jc w:val="both"/>
        <w:rPr>
          <w:color w:val="00000A"/>
          <w:lang w:val="sr-Latn-CS"/>
        </w:rPr>
      </w:pPr>
      <w:r>
        <w:rPr>
          <w:color w:val="00000A"/>
          <w:lang w:val="sr-Latn-CS"/>
        </w:rPr>
        <w:t>Naručilac će u roku od 3 (tri) dana od dana prijema zahteva za dodatnim informacijama ili pojašnjenjima konkursne dokumentacije i ukazivanjem na eventualno uočene nedostatke i nepravilnosti u konkursnoj dokumentaciji, odgovor objaviti na Portalu javnih nabavki i na svojoj internet stranici.</w:t>
      </w:r>
    </w:p>
    <w:p>
      <w:pPr>
        <w:pStyle w:val="Normal"/>
        <w:jc w:val="both"/>
        <w:rPr>
          <w:color w:val="00000A"/>
          <w:lang w:val="sr-Latn-CS"/>
        </w:rPr>
      </w:pPr>
      <w:r>
        <w:rPr>
          <w:color w:val="00000A"/>
          <w:lang w:val="sr-Latn-CS"/>
        </w:rPr>
      </w:r>
    </w:p>
    <w:p>
      <w:pPr>
        <w:pStyle w:val="Normal"/>
        <w:jc w:val="both"/>
        <w:rPr/>
      </w:pPr>
      <w:r>
        <w:rPr>
          <w:color w:val="00000A"/>
          <w:lang w:val="sr-Latn-CS"/>
        </w:rPr>
        <w:t xml:space="preserve">Dodatne informacije ili pojašnjenja upućuju se sa napomenom „Zahtev za dodatnim informacijama ili pojašnjenjima konkursne dokumentacije (i ukazivanjem na eventualno uočene nedostatke i nepravilnosti u konkursnoj dokumentaciji), JN br. </w:t>
      </w:r>
      <w:r>
        <w:rPr>
          <w:color w:val="00000A"/>
          <w:lang w:val="sr-Latn-RS"/>
        </w:rPr>
        <w:t>31/15</w:t>
      </w:r>
      <w:r>
        <w:rPr>
          <w:color w:val="00000A"/>
          <w:lang w:val="sr-Latn-CS"/>
        </w:rPr>
        <w:t>”.</w:t>
      </w:r>
    </w:p>
    <w:p>
      <w:pPr>
        <w:pStyle w:val="Normal"/>
        <w:jc w:val="both"/>
        <w:rPr>
          <w:color w:val="00000A"/>
          <w:lang w:val="sr-Latn-CS"/>
        </w:rPr>
      </w:pPr>
      <w:r>
        <w:rPr>
          <w:color w:val="00000A"/>
          <w:lang w:val="sr-Latn-CS"/>
        </w:rPr>
      </w:r>
    </w:p>
    <w:p>
      <w:pPr>
        <w:pStyle w:val="Normal"/>
        <w:jc w:val="both"/>
        <w:rPr>
          <w:color w:val="00000A"/>
          <w:lang w:val="sr-Latn-CS"/>
        </w:rPr>
      </w:pPr>
      <w:r>
        <w:rPr>
          <w:color w:val="00000A"/>
          <w:lang w:val="sr-Latn-CS"/>
        </w:rPr>
        <w:t>Ako naručilac izmeni ili dopuni konkursnu dokumentaciju 8 ili manje dana pre isteka roka za podnošenje ponuda, dužan je da produži rok za podnošenje ponuda i objavi obaveštenje o produženju roka za podnošenje ponuda.</w:t>
      </w:r>
    </w:p>
    <w:p>
      <w:pPr>
        <w:pStyle w:val="Normal"/>
        <w:jc w:val="both"/>
        <w:rPr>
          <w:color w:val="00000A"/>
          <w:lang w:val="sr-Latn-CS"/>
        </w:rPr>
      </w:pPr>
      <w:r>
        <w:rPr>
          <w:color w:val="00000A"/>
          <w:lang w:val="sr-Latn-CS"/>
        </w:rPr>
        <w:t xml:space="preserve">Po isteku roka predviđenog za podnošenje ponuda naručilac ne može da menja niti da dopunjuje konkursnu dokumentaciju. </w:t>
      </w:r>
    </w:p>
    <w:p>
      <w:pPr>
        <w:pStyle w:val="Normal"/>
        <w:jc w:val="both"/>
        <w:rPr>
          <w:color w:val="00000A"/>
          <w:lang w:val="sr-Latn-CS"/>
        </w:rPr>
      </w:pPr>
      <w:r>
        <w:rPr>
          <w:color w:val="00000A"/>
          <w:lang w:val="sr-Latn-CS"/>
        </w:rPr>
        <w:t xml:space="preserve">Traženje dodatnih informacija ili pojašnjenja u vezi sa pripremanjem ponude telefonom nije dozvoljeno. </w:t>
      </w:r>
    </w:p>
    <w:p>
      <w:pPr>
        <w:pStyle w:val="Normal"/>
        <w:tabs>
          <w:tab w:val="left" w:pos="1200" w:leader="none"/>
        </w:tabs>
        <w:jc w:val="both"/>
        <w:rPr>
          <w:color w:val="00000A"/>
          <w:lang w:val="sr-Latn-CS"/>
        </w:rPr>
      </w:pPr>
      <w:r>
        <w:rPr>
          <w:color w:val="00000A"/>
          <w:lang w:val="sr-Latn-CS"/>
        </w:rPr>
        <w:t>Komunikacija u postupku javne nabavke vrši se isključivo na način određen članom 20. Zakona.</w:t>
      </w:r>
    </w:p>
    <w:p>
      <w:pPr>
        <w:pStyle w:val="Normal"/>
        <w:tabs>
          <w:tab w:val="left" w:pos="1200" w:leader="none"/>
        </w:tabs>
        <w:jc w:val="both"/>
        <w:rPr>
          <w:color w:val="00000A"/>
          <w:lang w:val="sr-Latn-CS"/>
        </w:rPr>
      </w:pPr>
      <w:r>
        <w:rPr>
          <w:color w:val="00000A"/>
          <w:lang w:val="sr-Latn-CS"/>
        </w:rPr>
      </w:r>
    </w:p>
    <w:p>
      <w:pPr>
        <w:pStyle w:val="Normal"/>
        <w:jc w:val="both"/>
        <w:rPr>
          <w:b/>
          <w:b/>
          <w:color w:val="00000A"/>
          <w:lang w:val="sr-Latn-CS"/>
        </w:rPr>
      </w:pPr>
      <w:r>
        <w:rPr>
          <w:b/>
          <w:color w:val="00000A"/>
          <w:lang w:val="sr-Latn-CS"/>
        </w:rPr>
        <w:t xml:space="preserve">15. DODATNA OBJAŠNJENJA OD PONUĐAČA POSLE OTVARANJA PONUDA I KONTROLA KOD PONUĐAČA ODNOSNO NJEGOVOG PODIZVOĐAČA </w:t>
      </w:r>
    </w:p>
    <w:p>
      <w:pPr>
        <w:pStyle w:val="Normal"/>
        <w:jc w:val="both"/>
        <w:rPr>
          <w:color w:val="00000A"/>
          <w:lang w:val="sr-Latn-CS"/>
        </w:rPr>
      </w:pPr>
      <w:r>
        <w:rPr>
          <w:color w:val="00000A"/>
          <w:lang w:val="sr-Latn-CS"/>
        </w:rPr>
      </w:r>
    </w:p>
    <w:p>
      <w:pPr>
        <w:pStyle w:val="Normal"/>
        <w:jc w:val="both"/>
        <w:rPr>
          <w:color w:val="00000A"/>
          <w:lang w:val="sr-Latn-CS"/>
        </w:rPr>
      </w:pPr>
      <w:r>
        <w:rPr>
          <w:color w:val="00000A"/>
          <w:lang w:val="sr-Latn-CS"/>
        </w:rPr>
        <w:t xml:space="preserve">Posle otvaranja ponuda naručilac može prilikom stručne ocene ponuda da u pisanom obliku zahteva od ponuđača dodatna objašnjenja koja će mu pomoći pri pregledu, vrednovanju i upoređivanju ponuda, a može da vrši kontrolu (uvid) kod ponuđača, odnosno njegovog podizvođača (član 93. Zakona). </w:t>
      </w:r>
    </w:p>
    <w:p>
      <w:pPr>
        <w:pStyle w:val="Normal"/>
        <w:jc w:val="both"/>
        <w:rPr>
          <w:color w:val="00000A"/>
          <w:lang w:val="sr-Latn-CS"/>
        </w:rPr>
      </w:pPr>
      <w:r>
        <w:rPr>
          <w:color w:val="00000A"/>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pPr>
        <w:pStyle w:val="Normal"/>
        <w:jc w:val="both"/>
        <w:rPr>
          <w:color w:val="00000A"/>
          <w:lang w:val="sr-Latn-CS"/>
        </w:rPr>
      </w:pPr>
      <w:r>
        <w:rPr>
          <w:color w:val="00000A"/>
          <w:lang w:val="sr-Latn-CS"/>
        </w:rPr>
        <w:t xml:space="preserve">Naručilac može uz saglasnost ponuđača da izvrši ispravke računskih grešaka uočenih prilikom razmatranja ponude po okončanom postupku otvaranja. </w:t>
      </w:r>
    </w:p>
    <w:p>
      <w:pPr>
        <w:pStyle w:val="Normal"/>
        <w:jc w:val="both"/>
        <w:rPr>
          <w:color w:val="00000A"/>
          <w:lang w:val="sr-Latn-CS"/>
        </w:rPr>
      </w:pPr>
      <w:r>
        <w:rPr>
          <w:color w:val="00000A"/>
          <w:lang w:val="sr-Latn-CS"/>
        </w:rPr>
        <w:t>U slučaju razlike između jedinične i ukupne cene, merodavna je jedinična cena.</w:t>
      </w:r>
    </w:p>
    <w:p>
      <w:pPr>
        <w:pStyle w:val="Normal"/>
        <w:jc w:val="both"/>
        <w:rPr>
          <w:color w:val="00000A"/>
          <w:lang w:val="sr-Latn-CS"/>
        </w:rPr>
      </w:pPr>
      <w:r>
        <w:rPr>
          <w:color w:val="00000A"/>
          <w:lang w:val="sr-Latn-CS"/>
        </w:rPr>
        <w:t xml:space="preserve">Ako se ponuđač ne saglasi sa ispravkom računskih grešaka, naručilac će njegovu ponudu odbiti kao neprihvatljivu. </w:t>
      </w:r>
    </w:p>
    <w:p>
      <w:pPr>
        <w:pStyle w:val="Normal"/>
        <w:jc w:val="both"/>
        <w:rPr>
          <w:lang w:val="sr-Latn-CS"/>
        </w:rPr>
      </w:pPr>
      <w:r>
        <w:rPr>
          <w:lang w:val="sr-Latn-CS"/>
        </w:rPr>
      </w:r>
    </w:p>
    <w:p>
      <w:pPr>
        <w:pStyle w:val="Normal"/>
        <w:jc w:val="both"/>
        <w:rPr>
          <w:b/>
          <w:b/>
          <w:lang w:val="sr-Latn-CS"/>
        </w:rPr>
      </w:pPr>
      <w:r>
        <w:rPr>
          <w:b/>
          <w:lang w:val="sr-Latn-CS"/>
        </w:rPr>
        <w:t>16. VRSTA KRITERIJUMA ZA DODELU UGOVORA, ELEMENTI KRITERIJUMA NA OSNOVU KOJIH SE DODELJUJE UGOVOR I METODOLOGIJA ZA DODELU PONDERA ZA SVAKI ELEMENT KRITERIJUMA</w:t>
      </w:r>
    </w:p>
    <w:p>
      <w:pPr>
        <w:pStyle w:val="Normal"/>
        <w:jc w:val="both"/>
        <w:rPr>
          <w:lang w:val="sr-Latn-CS"/>
        </w:rPr>
      </w:pPr>
      <w:r>
        <w:rPr>
          <w:lang w:val="sr-Latn-CS"/>
        </w:rPr>
      </w:r>
    </w:p>
    <w:p>
      <w:pPr>
        <w:pStyle w:val="Normal"/>
        <w:jc w:val="both"/>
        <w:rPr>
          <w:lang w:val="sr-Latn-CS"/>
        </w:rPr>
      </w:pPr>
      <w:r>
        <w:rPr>
          <w:lang w:val="sr-Latn-CS"/>
        </w:rPr>
        <w:t xml:space="preserve">Izbor najpovoljnije ponude će se izvršiti primenom kriterijuma „Najniža ponuđena cena“. </w:t>
      </w:r>
    </w:p>
    <w:p>
      <w:pPr>
        <w:pStyle w:val="Normal"/>
        <w:jc w:val="both"/>
        <w:rPr>
          <w:lang w:val="sr-Latn-CS"/>
        </w:rPr>
      </w:pPr>
      <w:r>
        <w:rPr>
          <w:lang w:val="sr-Latn-CS"/>
        </w:rPr>
      </w:r>
    </w:p>
    <w:p>
      <w:pPr>
        <w:pStyle w:val="Normal"/>
        <w:jc w:val="both"/>
        <w:rPr>
          <w:b/>
          <w:b/>
          <w:color w:val="00000A"/>
          <w:lang w:val="sr-Latn-CS"/>
        </w:rPr>
      </w:pPr>
      <w:r>
        <w:rPr>
          <w:b/>
          <w:lang w:val="sr-Latn-CS"/>
        </w:rPr>
        <w:t xml:space="preserve">17. ELEMENTI KRITERIJUMA, </w:t>
      </w:r>
      <w:r>
        <w:rPr>
          <w:b/>
          <w:color w:val="00000A"/>
          <w:lang w:val="sr-Latn-CS"/>
        </w:rPr>
        <w:t xml:space="preserve">ODNOSNO NAČIN NA OSNOVU KOJIH ĆE NARUČILAC IZVRŠITI DODELU UGOVORA U SITUACIJI KADA POSTOJE DVE ILI VIŠE PONUDA SA JEDNAKIM BROJEM PONDERA ILI ISTOM PONUĐENOM CENOM </w:t>
      </w:r>
    </w:p>
    <w:p>
      <w:pPr>
        <w:pStyle w:val="Normal"/>
        <w:jc w:val="both"/>
        <w:rPr>
          <w:color w:val="00000A"/>
          <w:lang w:val="sr-Latn-CS"/>
        </w:rPr>
      </w:pPr>
      <w:r>
        <w:rPr>
          <w:color w:val="00000A"/>
          <w:lang w:val="sr-Latn-CS"/>
        </w:rPr>
      </w:r>
    </w:p>
    <w:p>
      <w:pPr>
        <w:pStyle w:val="Normal"/>
        <w:jc w:val="both"/>
        <w:rPr/>
      </w:pPr>
      <w:r>
        <w:rPr>
          <w:lang w:val="sr-Latn-CS"/>
        </w:rPr>
        <w:t xml:space="preserve">Ukoliko dve ili više ponuda imaju istu najnižu ponuđenu cenu, kao najpovoljnija biće izabrana ponuda onog ponuđača koji je </w:t>
      </w:r>
      <w:r>
        <w:rPr>
          <w:lang w:val="sr-Latn-RS"/>
        </w:rPr>
        <w:t>ponudio</w:t>
      </w:r>
      <w:r>
        <w:rPr>
          <w:lang w:val="sr-Latn-CS"/>
        </w:rPr>
        <w:t xml:space="preserve"> kraći rok isporuke.</w:t>
      </w:r>
    </w:p>
    <w:p>
      <w:pPr>
        <w:pStyle w:val="Normal"/>
        <w:jc w:val="both"/>
        <w:rPr>
          <w:lang w:val="sr-Latn-CS"/>
        </w:rPr>
      </w:pPr>
      <w:r>
        <w:rPr>
          <w:lang w:val="sr-Latn-CS"/>
        </w:rPr>
      </w:r>
    </w:p>
    <w:p>
      <w:pPr>
        <w:pStyle w:val="Normal"/>
        <w:jc w:val="both"/>
        <w:rPr>
          <w:b/>
          <w:b/>
          <w:lang w:val="sr-Latn-CS"/>
        </w:rPr>
      </w:pPr>
      <w:r>
        <w:rPr>
          <w:b/>
          <w:lang w:val="sr-Latn-CS"/>
        </w:rPr>
        <w:t xml:space="preserve">18. POŠTOVANJE OBAVEZA KOJE PROIZLAZE IZ VAŽEĆIH PROPISA </w:t>
      </w:r>
    </w:p>
    <w:p>
      <w:pPr>
        <w:pStyle w:val="Normal"/>
        <w:jc w:val="both"/>
        <w:rPr>
          <w:lang w:val="sr-Latn-CS"/>
        </w:rPr>
      </w:pPr>
      <w:r>
        <w:rPr>
          <w:lang w:val="sr-Latn-CS"/>
        </w:rPr>
      </w:r>
    </w:p>
    <w:p>
      <w:pPr>
        <w:pStyle w:val="Normal"/>
        <w:jc w:val="both"/>
        <w:rPr/>
      </w:pPr>
      <w:r>
        <w:rPr>
          <w:lang w:val="sr-Latn-CS"/>
        </w:rPr>
        <w:t xml:space="preserve">Ponuđač je dužan da u okviru svoje ponude dostavi izjavu datu pod krivičnom i materijalnom odgovornošću da je poštovao sve obaveze koje proizlaze iz važećih propisa o zaštiti na radu, zapošljavanju i uslovima rada, zaštiti životne sredine, </w:t>
      </w:r>
      <w:r>
        <w:rPr>
          <w:color w:val="00000A"/>
          <w:lang w:val="sr-Latn-CS"/>
        </w:rPr>
        <w:t xml:space="preserve">kao i da nema zabranu obavljanja delatnosti koja je na snazi u vreme podnošenja ponude (Obrazac izjave iz poglavlja </w:t>
      </w:r>
      <w:r>
        <w:rPr>
          <w:color w:val="00000A"/>
          <w:lang w:val="sr-Latn-RS"/>
        </w:rPr>
        <w:t>I</w:t>
      </w:r>
      <w:r>
        <w:rPr>
          <w:color w:val="00000A"/>
          <w:lang w:val="sr-Latn-CS"/>
        </w:rPr>
        <w:t>V odeljak 3.).</w:t>
      </w:r>
    </w:p>
    <w:p>
      <w:pPr>
        <w:pStyle w:val="Normal"/>
        <w:jc w:val="both"/>
        <w:rPr>
          <w:lang w:val="sr-Latn-CS"/>
        </w:rPr>
      </w:pPr>
      <w:r>
        <w:rPr>
          <w:lang w:val="sr-Latn-CS"/>
        </w:rPr>
        <w:t xml:space="preserve"> </w:t>
      </w:r>
    </w:p>
    <w:p>
      <w:pPr>
        <w:pStyle w:val="Normal"/>
        <w:jc w:val="both"/>
        <w:rPr>
          <w:b/>
          <w:b/>
          <w:lang w:val="sr-Latn-CS"/>
        </w:rPr>
      </w:pPr>
      <w:r>
        <w:rPr>
          <w:b/>
          <w:lang w:val="sr-Latn-CS"/>
        </w:rPr>
        <w:t>19. KORIŠĆENJE PATENTA I ODGOVORNOST ZA POVREDU ZAŠTIĆENIH PRAVA INTELEKTUALNE SVOJINE TREĆIH LICA</w:t>
      </w:r>
    </w:p>
    <w:p>
      <w:pPr>
        <w:pStyle w:val="Normal"/>
        <w:jc w:val="both"/>
        <w:rPr>
          <w:lang w:val="sr-Latn-CS"/>
        </w:rPr>
      </w:pPr>
      <w:r>
        <w:rPr>
          <w:lang w:val="sr-Latn-CS"/>
        </w:rPr>
      </w:r>
    </w:p>
    <w:p>
      <w:pPr>
        <w:pStyle w:val="Normal"/>
        <w:jc w:val="both"/>
        <w:rPr>
          <w:lang w:val="sr-Latn-CS"/>
        </w:rPr>
      </w:pPr>
      <w:r>
        <w:rPr>
          <w:lang w:val="sr-Latn-CS"/>
        </w:rPr>
        <w:t>Naknadu za korišćenje patenata, kao i odgovornost za povredu zaštićenih prava intelektualne svojine trećih lica snosi ponuđač.</w:t>
      </w:r>
    </w:p>
    <w:p>
      <w:pPr>
        <w:pStyle w:val="Normal"/>
        <w:jc w:val="both"/>
        <w:rPr>
          <w:lang w:val="sr-Latn-CS"/>
        </w:rPr>
      </w:pPr>
      <w:r>
        <w:rPr>
          <w:lang w:val="sr-Latn-CS"/>
        </w:rPr>
      </w:r>
    </w:p>
    <w:p>
      <w:pPr>
        <w:pStyle w:val="Normal"/>
        <w:jc w:val="both"/>
        <w:rPr>
          <w:b/>
          <w:b/>
          <w:lang w:val="sr-Latn-CS"/>
        </w:rPr>
      </w:pPr>
      <w:r>
        <w:rPr>
          <w:b/>
          <w:lang w:val="sr-Latn-CS"/>
        </w:rPr>
        <w:t xml:space="preserve">20. NAČIN I ROK ZA PODNOŠENJE ZAHTEVA ZA ZAŠTITU PRAVA PONUĐAČA </w:t>
      </w:r>
    </w:p>
    <w:p>
      <w:pPr>
        <w:pStyle w:val="Normal"/>
        <w:jc w:val="both"/>
        <w:rPr>
          <w:lang w:val="sr-Latn-CS"/>
        </w:rPr>
      </w:pPr>
      <w:r>
        <w:rPr>
          <w:lang w:val="sr-Latn-CS"/>
        </w:rPr>
      </w:r>
    </w:p>
    <w:p>
      <w:pPr>
        <w:pStyle w:val="Normal"/>
        <w:jc w:val="both"/>
        <w:rPr/>
      </w:pPr>
      <w:r>
        <w:rPr>
          <w:color w:val="00000A"/>
          <w:lang w:val="sr-CS"/>
        </w:rPr>
        <w:t xml:space="preserve">Zаhtev zа zаštitu prаvа može dа podnese ponuđаč, odnosno svаko zаinteresovаno lice koji ima interes za dodelu ugovora, u </w:t>
      </w:r>
      <w:r>
        <w:rPr>
          <w:color w:val="00000A"/>
          <w:lang w:val="sr-Latn-RS"/>
        </w:rPr>
        <w:t xml:space="preserve">ovom </w:t>
      </w:r>
      <w:r>
        <w:rPr>
          <w:color w:val="00000A"/>
          <w:lang w:val="sr-CS"/>
        </w:rPr>
        <w:t xml:space="preserve">postupku javne nabavke i koji je pretrpeo ili bi mogao da pretrpi štetu zbog postupanja naručioca protivno odredbama </w:t>
      </w:r>
      <w:r>
        <w:rPr>
          <w:color w:val="00000A"/>
          <w:lang w:val="sr-Latn-RS"/>
        </w:rPr>
        <w:t xml:space="preserve">Zakona o javnim nabavkama </w:t>
      </w:r>
      <w:r>
        <w:rPr>
          <w:color w:val="00000A"/>
          <w:lang w:val="sr-CS"/>
        </w:rPr>
        <w:t>(u dаljem tekstu: podnosilаc zаhtevа).</w:t>
      </w:r>
    </w:p>
    <w:p>
      <w:pPr>
        <w:pStyle w:val="Normal"/>
        <w:jc w:val="both"/>
        <w:rPr>
          <w:color w:val="00000A"/>
          <w:lang w:val="sr-Latn-CS"/>
        </w:rPr>
      </w:pPr>
      <w:r>
        <w:rPr>
          <w:color w:val="00000A"/>
          <w:lang w:val="sr-Latn-CS"/>
        </w:rPr>
      </w:r>
    </w:p>
    <w:p>
      <w:pPr>
        <w:pStyle w:val="Normal"/>
        <w:jc w:val="both"/>
        <w:rPr/>
      </w:pPr>
      <w:r>
        <w:rPr>
          <w:color w:val="00000A"/>
          <w:lang w:val="sr-CS"/>
        </w:rPr>
        <w:t>Zahtev za zaštitu prava podnosi se naručiocu, a kopija se istovremeno dostavlja Republičkoj komisiji.</w:t>
      </w:r>
      <w:r>
        <w:rPr>
          <w:color w:val="00000A"/>
          <w:lang w:val="sr-Latn-RS"/>
        </w:rPr>
        <w:t xml:space="preserve"> </w:t>
      </w:r>
      <w:r>
        <w:rPr>
          <w:color w:val="00000A"/>
          <w:lang w:val="sr-Latn-CS"/>
        </w:rPr>
        <w:t xml:space="preserve">Zahtev za zaštitu prava se dostavlja neposredno, elektronskom poštom na e-mail </w:t>
      </w:r>
      <w:hyperlink r:id="rId3">
        <w:r>
          <w:rPr>
            <w:rStyle w:val="InternetLink"/>
            <w:color w:val="00000A"/>
            <w:lang w:val="sr-Latn-RS"/>
          </w:rPr>
          <w:t>jovana.topic@becej.rs</w:t>
        </w:r>
      </w:hyperlink>
      <w:r>
        <w:rPr>
          <w:color w:val="00000A"/>
          <w:lang w:val="sr-Latn-RS"/>
        </w:rPr>
        <w:t xml:space="preserve"> </w:t>
      </w:r>
      <w:r>
        <w:rPr>
          <w:color w:val="00000A"/>
          <w:lang w:val="sr-Latn-CS"/>
        </w:rPr>
        <w:t xml:space="preserve"> ili preporučenom pošiljkom sa povratnicom. </w:t>
      </w:r>
    </w:p>
    <w:p>
      <w:pPr>
        <w:pStyle w:val="Normal"/>
        <w:jc w:val="both"/>
        <w:rPr>
          <w:color w:val="00000A"/>
          <w:lang w:val="sr-CS"/>
        </w:rPr>
      </w:pPr>
      <w:r>
        <w:rPr>
          <w:color w:val="00000A"/>
          <w:lang w:val="sr-CS"/>
        </w:rPr>
      </w:r>
    </w:p>
    <w:p>
      <w:pPr>
        <w:pStyle w:val="Normal"/>
        <w:jc w:val="both"/>
        <w:rPr>
          <w:color w:val="00000A"/>
          <w:lang w:val="sr-CS"/>
        </w:rPr>
      </w:pPr>
      <w:r>
        <w:rPr>
          <w:color w:val="00000A"/>
          <w:lang w:val="sr-CS"/>
        </w:rPr>
        <w:t>Zаhtev zа zаštitu prаvа može se podneti u toku celog postupkа jаvne nаbаvke, protiv svаke rаdnje nаručiocа, osim аko Zаkonom o jаvnim nаbаvkаmа nije drugаčije određeno.</w:t>
      </w:r>
    </w:p>
    <w:p>
      <w:pPr>
        <w:pStyle w:val="Normal"/>
        <w:jc w:val="both"/>
        <w:rPr>
          <w:color w:val="00000A"/>
          <w:lang w:val="sr-Latn-CS"/>
        </w:rPr>
      </w:pPr>
      <w:r>
        <w:rPr>
          <w:color w:val="00000A"/>
          <w:lang w:val="sr-Latn-CS"/>
        </w:rPr>
      </w:r>
    </w:p>
    <w:p>
      <w:pPr>
        <w:pStyle w:val="Normal"/>
        <w:jc w:val="both"/>
        <w:rPr>
          <w:color w:val="00000A"/>
          <w:lang w:val="sr-Latn-CS"/>
        </w:rPr>
      </w:pPr>
      <w:r>
        <w:rPr>
          <w:color w:val="00000A"/>
          <w:lang w:val="sr-Latn-CS"/>
        </w:rPr>
        <w:t>Zahtev za zaštitu prava kojim se osporava vrsta postupka, sadržina poziva za podnošenje ponuda ili konkursne dokumentacije smatraće se blagovremenim ako je primljen od strane naručioca tri dana pre isteka roka za podnošenje ponuda, bez obzira na način dostavljanja i ukoliko je podnosilac zahteva u skladu sa članom 63. stav 2. ovog zakona ukazao naručiocu na eventualne nedostatke i nepravilnosti, a naručilac iste nije otklonio.</w:t>
      </w:r>
    </w:p>
    <w:p>
      <w:pPr>
        <w:pStyle w:val="Normal"/>
        <w:jc w:val="both"/>
        <w:rPr>
          <w:color w:val="00000A"/>
          <w:lang w:val="sr-Latn-CS"/>
        </w:rPr>
      </w:pPr>
      <w:r>
        <w:rPr>
          <w:color w:val="00000A"/>
          <w:lang w:val="sr-Latn-CS"/>
        </w:rPr>
      </w:r>
    </w:p>
    <w:p>
      <w:pPr>
        <w:pStyle w:val="Normal"/>
        <w:jc w:val="both"/>
        <w:rPr>
          <w:color w:val="00000A"/>
          <w:lang w:val="sr-Latn-RS"/>
        </w:rPr>
      </w:pPr>
      <w:r>
        <w:rPr>
          <w:color w:val="00000A"/>
          <w:lang w:val="sr-CS"/>
        </w:rPr>
        <w:t>Zahtev za zaštitu prava kojim se osporavaju radnje koje naručilac preduzme pre isteka roka za podnošenje ponuda, a nakon isteka roka iz</w:t>
      </w:r>
      <w:r>
        <w:rPr>
          <w:color w:val="00000A"/>
          <w:lang w:val="sr-Latn-RS"/>
        </w:rPr>
        <w:t xml:space="preserve"> stava 4. ovog odeljka (rok iz </w:t>
      </w:r>
      <w:r>
        <w:rPr>
          <w:color w:val="00000A"/>
          <w:lang w:val="sr-CS"/>
        </w:rPr>
        <w:t>stava 3. člana</w:t>
      </w:r>
      <w:r>
        <w:rPr>
          <w:color w:val="00000A"/>
          <w:lang w:val="sr-Latn-RS"/>
        </w:rPr>
        <w:t xml:space="preserve"> 149. ZJN)</w:t>
      </w:r>
      <w:r>
        <w:rPr>
          <w:color w:val="00000A"/>
          <w:lang w:val="sr-CS"/>
        </w:rPr>
        <w:t>, smatraće se blagovremenim ukoliko je podnet najkasnije do isteka roka za podnošenje ponuda.</w:t>
      </w:r>
    </w:p>
    <w:p>
      <w:pPr>
        <w:pStyle w:val="Normal"/>
        <w:jc w:val="both"/>
        <w:rPr>
          <w:color w:val="00000A"/>
          <w:lang w:val="sr-Latn-CS"/>
        </w:rPr>
      </w:pPr>
      <w:r>
        <w:rPr>
          <w:color w:val="00000A"/>
          <w:lang w:val="sr-Latn-CS"/>
        </w:rPr>
      </w:r>
    </w:p>
    <w:p>
      <w:pPr>
        <w:pStyle w:val="Normal"/>
        <w:jc w:val="both"/>
        <w:rPr/>
      </w:pPr>
      <w:r>
        <w:rPr>
          <w:color w:val="00000A"/>
          <w:lang w:val="sr-Latn-CS"/>
        </w:rPr>
        <w:t>Posle donošenja odluke o dodeli ugovora i odluke o obustavi postupka, rok za podnošenje zahteva za zaštitu prava je pet dana od dana objavljivanja odluke na Portalu javnih nabavki.</w:t>
      </w:r>
    </w:p>
    <w:p>
      <w:pPr>
        <w:pStyle w:val="Normal"/>
        <w:jc w:val="both"/>
        <w:rPr>
          <w:color w:val="00000A"/>
          <w:lang w:val="sr-Latn-CS"/>
        </w:rPr>
      </w:pPr>
      <w:r>
        <w:rPr>
          <w:color w:val="00000A"/>
          <w:lang w:val="sr-Latn-CS"/>
        </w:rPr>
      </w:r>
    </w:p>
    <w:p>
      <w:pPr>
        <w:pStyle w:val="Normal"/>
        <w:jc w:val="both"/>
        <w:rPr>
          <w:color w:val="00000A"/>
          <w:lang w:val="sr-CS"/>
        </w:rPr>
      </w:pPr>
      <w:r>
        <w:rPr>
          <w:color w:val="00000A"/>
          <w:lang w:val="sr-CS"/>
        </w:rPr>
        <w:t xml:space="preserve">Zahtevom za zaštitu prava ne mogu se osporavati radnje naručioca preduzete u postupku javne nabavke ako su podnosiocu zahteva bili ili mogli biti poznati razlozi za njegovo podnošenje pre isteka roka za podnošenje zahteva iz </w:t>
      </w:r>
      <w:r>
        <w:rPr>
          <w:color w:val="00000A"/>
          <w:lang w:val="sr-Latn-RS"/>
        </w:rPr>
        <w:t xml:space="preserve">stava 4. i 5. ovog odeljka (rokovi iz </w:t>
      </w:r>
      <w:r>
        <w:rPr>
          <w:color w:val="00000A"/>
          <w:lang w:val="sr-CS"/>
        </w:rPr>
        <w:t>stava 3. i 4. člana</w:t>
      </w:r>
      <w:r>
        <w:rPr>
          <w:color w:val="00000A"/>
          <w:lang w:val="sr-Latn-RS"/>
        </w:rPr>
        <w:t xml:space="preserve"> 149. ZJN)</w:t>
      </w:r>
      <w:r>
        <w:rPr>
          <w:color w:val="00000A"/>
          <w:lang w:val="sr-CS"/>
        </w:rPr>
        <w:t>, a podnosilac zahteva ga nije podneo pre isteka tog roka.</w:t>
      </w:r>
    </w:p>
    <w:p>
      <w:pPr>
        <w:pStyle w:val="Normal"/>
        <w:jc w:val="both"/>
        <w:rPr>
          <w:color w:val="00000A"/>
          <w:lang w:val="sr-Latn-CS"/>
        </w:rPr>
      </w:pPr>
      <w:r>
        <w:rPr>
          <w:color w:val="00000A"/>
          <w:lang w:val="sr-Latn-CS"/>
        </w:rPr>
      </w:r>
    </w:p>
    <w:p>
      <w:pPr>
        <w:pStyle w:val="Normal"/>
        <w:jc w:val="both"/>
        <w:rPr>
          <w:color w:val="00000A"/>
          <w:lang w:val="sr-CS"/>
        </w:rPr>
      </w:pPr>
      <w:r>
        <w:rPr>
          <w:color w:val="00000A"/>
          <w:lang w:val="sr-CS"/>
        </w:rPr>
        <w:t>Ako je u istom postupku javne nabavke ponovo podnet zahtev za zaštitu prava od strane istog podnosioca zahteva, u tom zahtevu se ne mogu osporavati radnje naručioca za koje je podnosilac zahteva znao ili mogao znati prilikom podnošenja prethodnog zahteva.</w:t>
      </w:r>
    </w:p>
    <w:p>
      <w:pPr>
        <w:pStyle w:val="Normal"/>
        <w:jc w:val="both"/>
        <w:rPr>
          <w:color w:val="00000A"/>
          <w:lang w:val="sr-CS"/>
        </w:rPr>
      </w:pPr>
      <w:r>
        <w:rPr>
          <w:color w:val="00000A"/>
          <w:lang w:val="sr-CS"/>
        </w:rPr>
      </w:r>
    </w:p>
    <w:p>
      <w:pPr>
        <w:pStyle w:val="Normal"/>
        <w:jc w:val="both"/>
        <w:rPr>
          <w:color w:val="00000A"/>
          <w:lang w:val="sr-CS"/>
        </w:rPr>
      </w:pPr>
      <w:r>
        <w:rPr>
          <w:color w:val="00000A"/>
          <w:lang w:val="sr-CS"/>
        </w:rPr>
        <w:t>Naručilac objavljuje obaveštenje o podnetom zahtevu za zaštitu prava na Portalu javnih nabavki i na svojoj internet stranici najkasnije u roku od dva dana od dana prijema zahteva za zaštitu prava, koje sadrži podatke iz Priloga 3LJ</w:t>
      </w:r>
      <w:r>
        <w:rPr>
          <w:color w:val="00000A"/>
          <w:lang w:val="sr-Latn-RS"/>
        </w:rPr>
        <w:t xml:space="preserve"> uz ZJN</w:t>
      </w:r>
      <w:r>
        <w:rPr>
          <w:color w:val="00000A"/>
          <w:lang w:val="sr-CS"/>
        </w:rPr>
        <w:t>.</w:t>
      </w:r>
    </w:p>
    <w:p>
      <w:pPr>
        <w:pStyle w:val="Normal"/>
        <w:jc w:val="both"/>
        <w:rPr>
          <w:color w:val="00000A"/>
          <w:lang w:val="sr-Latn-CS"/>
        </w:rPr>
      </w:pPr>
      <w:r>
        <w:rPr>
          <w:color w:val="00000A"/>
          <w:lang w:val="sr-Latn-CS"/>
        </w:rPr>
      </w:r>
    </w:p>
    <w:p>
      <w:pPr>
        <w:pStyle w:val="Normal"/>
        <w:jc w:val="both"/>
        <w:rPr>
          <w:color w:val="00000A"/>
          <w:lang w:val="sr-Latn-CS"/>
        </w:rPr>
      </w:pPr>
      <w:r>
        <w:rPr>
          <w:color w:val="00000A"/>
          <w:lang w:val="sr-Latn-CS"/>
        </w:rPr>
      </w:r>
    </w:p>
    <w:p>
      <w:pPr>
        <w:pStyle w:val="Normal"/>
        <w:jc w:val="both"/>
        <w:rPr>
          <w:color w:val="00000A"/>
          <w:lang w:val="sr-Latn-RS"/>
        </w:rPr>
      </w:pPr>
      <w:r>
        <w:rPr>
          <w:color w:val="00000A"/>
          <w:lang w:val="sr-CS"/>
        </w:rPr>
        <w:t>Podnosilаc zаhtevа zа zаštitu prаvа je dužаn dа nа rаčun budžetа Republike Srbije uplаti tаksu u iznosu od 60.000 dinara</w:t>
      </w:r>
      <w:r>
        <w:rPr>
          <w:color w:val="00000A"/>
          <w:lang w:val="sr-Latn-RS"/>
        </w:rPr>
        <w:t>.</w:t>
      </w:r>
    </w:p>
    <w:p>
      <w:pPr>
        <w:pStyle w:val="Normal"/>
        <w:jc w:val="both"/>
        <w:rPr>
          <w:color w:val="00000A"/>
          <w:lang w:val="sr-Latn-RS"/>
        </w:rPr>
      </w:pPr>
      <w:r>
        <w:rPr>
          <w:color w:val="00000A"/>
          <w:lang w:val="sr-Latn-RS"/>
        </w:rPr>
      </w:r>
    </w:p>
    <w:p>
      <w:pPr>
        <w:pStyle w:val="Normal"/>
        <w:jc w:val="both"/>
        <w:rPr>
          <w:color w:val="00000A"/>
          <w:lang w:val="sr-CS"/>
        </w:rPr>
      </w:pPr>
      <w:r>
        <w:rPr>
          <w:color w:val="00000A"/>
          <w:lang w:val="sr-CS"/>
        </w:rPr>
        <w:t>Broj rаčunа: (</w:t>
      </w:r>
      <w:r>
        <w:rPr>
          <w:i/>
          <w:color w:val="00000A"/>
          <w:u w:val="single"/>
          <w:lang w:val="sr-CS"/>
        </w:rPr>
        <w:t>broj</w:t>
      </w:r>
      <w:r>
        <w:rPr>
          <w:i/>
          <w:color w:val="00000A"/>
          <w:u w:val="single"/>
          <w:lang w:val="sr-Latn-RS"/>
        </w:rPr>
        <w:t xml:space="preserve">- </w:t>
      </w:r>
      <w:r>
        <w:rPr>
          <w:i/>
          <w:color w:val="00000A"/>
          <w:u w:val="single"/>
          <w:lang w:val="sr-CS"/>
        </w:rPr>
        <w:t>840-30678845-06</w:t>
      </w:r>
      <w:r>
        <w:rPr>
          <w:color w:val="00000A"/>
          <w:lang w:val="sr-CS"/>
        </w:rPr>
        <w:t xml:space="preserve">), </w:t>
      </w:r>
    </w:p>
    <w:p>
      <w:pPr>
        <w:pStyle w:val="Normal"/>
        <w:jc w:val="both"/>
        <w:rPr/>
      </w:pPr>
      <w:r>
        <w:rPr>
          <w:color w:val="00000A"/>
          <w:lang w:val="sr-CS"/>
        </w:rPr>
        <w:t xml:space="preserve">Poziv nа broj: </w:t>
      </w:r>
      <w:r>
        <w:rPr>
          <w:color w:val="00000A"/>
          <w:lang w:val="sr-Latn-RS"/>
        </w:rPr>
        <w:t>31/15</w:t>
      </w:r>
      <w:r>
        <w:rPr>
          <w:color w:val="00000A"/>
          <w:lang w:val="sr-CS"/>
        </w:rPr>
        <w:t>,</w:t>
      </w:r>
    </w:p>
    <w:p>
      <w:pPr>
        <w:pStyle w:val="Normal"/>
        <w:jc w:val="both"/>
        <w:rPr>
          <w:color w:val="00000A"/>
          <w:lang w:val="sr-Latn-RS"/>
        </w:rPr>
      </w:pPr>
      <w:r>
        <w:rPr>
          <w:color w:val="00000A"/>
          <w:lang w:val="sr-CS"/>
        </w:rPr>
        <w:t xml:space="preserve">Svrhа plаćаnjа: </w:t>
      </w:r>
      <w:r>
        <w:rPr>
          <w:color w:val="00000A"/>
          <w:lang w:val="sr-Latn-RS"/>
        </w:rPr>
        <w:t>ZZP, Naziv naručioca, broj ili oznaka javne nabavke</w:t>
      </w:r>
    </w:p>
    <w:p>
      <w:pPr>
        <w:pStyle w:val="Normal"/>
        <w:jc w:val="both"/>
        <w:rPr>
          <w:color w:val="00000A"/>
          <w:lang w:val="sr-CS"/>
        </w:rPr>
      </w:pPr>
      <w:r>
        <w:rPr>
          <w:color w:val="00000A"/>
          <w:lang w:val="sr-CS"/>
        </w:rPr>
        <w:t>Korisnik: Budžet Republike Srbije.</w:t>
      </w:r>
    </w:p>
    <w:p>
      <w:pPr>
        <w:pStyle w:val="Normal"/>
        <w:tabs>
          <w:tab w:val="left" w:pos="2250" w:leader="none"/>
        </w:tabs>
        <w:jc w:val="both"/>
        <w:rPr>
          <w:lang w:val="sr-CS"/>
        </w:rPr>
      </w:pPr>
      <w:r>
        <w:rPr>
          <w:lang w:val="sr-CS"/>
        </w:rPr>
      </w:r>
    </w:p>
    <w:p>
      <w:pPr>
        <w:pStyle w:val="Normal"/>
        <w:jc w:val="both"/>
        <w:rPr/>
      </w:pPr>
      <w:r>
        <w:rPr>
          <w:lang w:val="sr-Latn-RS"/>
        </w:rPr>
        <w:t>Postupak zaštite prava u psotupcima javnih nabavki propisan je čl. 138. do 167. ZJN.</w:t>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CS"/>
        </w:rPr>
      </w:pPr>
      <w:r>
        <w:rPr>
          <w:lang w:val="sr-Latn-CS"/>
        </w:rPr>
      </w:r>
    </w:p>
    <w:p>
      <w:pPr>
        <w:pStyle w:val="Normal"/>
        <w:jc w:val="both"/>
        <w:rPr>
          <w:b/>
          <w:b/>
          <w:lang w:val="sr-Latn-CS"/>
        </w:rPr>
      </w:pPr>
      <w:r>
        <w:rPr>
          <w:b/>
          <w:lang w:val="sr-Latn-CS"/>
        </w:rPr>
        <w:t>22. ROK U KOJEM ĆE UGOVOR BITI ZAKLJUČEN</w:t>
      </w:r>
    </w:p>
    <w:p>
      <w:pPr>
        <w:pStyle w:val="Normal"/>
        <w:jc w:val="both"/>
        <w:rPr>
          <w:lang w:val="sr-Latn-CS"/>
        </w:rPr>
      </w:pPr>
      <w:r>
        <w:rPr>
          <w:lang w:val="sr-Latn-CS"/>
        </w:rPr>
      </w:r>
    </w:p>
    <w:p>
      <w:pPr>
        <w:pStyle w:val="Normal"/>
        <w:jc w:val="both"/>
        <w:rPr>
          <w:color w:val="00000A"/>
          <w:lang w:val="sr-Latn-CS"/>
        </w:rPr>
      </w:pPr>
      <w:r>
        <w:rPr>
          <w:color w:val="00000A"/>
          <w:lang w:val="sr-Latn-CS"/>
        </w:rPr>
        <w:t>Naručilac će ugovor o javnoj nabavci dostaviti ponuđaču kojem je ugovor dodeljen u roku od osam dana od dana proteka roka za podnošenje zahteva za zaštitu prava iz člana 149. Zakona.</w:t>
      </w:r>
    </w:p>
    <w:p>
      <w:pPr>
        <w:pStyle w:val="Normal"/>
        <w:jc w:val="both"/>
        <w:rPr>
          <w:color w:val="00000A"/>
          <w:lang w:val="sr-Latn-CS"/>
        </w:rPr>
      </w:pPr>
      <w:r>
        <w:rPr>
          <w:color w:val="00000A"/>
          <w:lang w:val="sr-Latn-CS"/>
        </w:rPr>
      </w:r>
    </w:p>
    <w:p>
      <w:pPr>
        <w:pStyle w:val="Normal"/>
        <w:jc w:val="both"/>
        <w:rPr>
          <w:color w:val="00000A"/>
          <w:lang w:val="sr-Latn-CS"/>
        </w:rPr>
      </w:pPr>
      <w:r>
        <w:rPr>
          <w:color w:val="00000A"/>
          <w:lang w:val="sr-Latn-CS"/>
        </w:rPr>
        <w:t xml:space="preserve">U slučaju da je podneta samo jedna ponuda naručilac može zaključiti ugovor pre isteka roka za podnošenje zahteva za zaštitu prava, u skladu sa članom 112. stav 2. tačka 5) Zakona. </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pPr>
      <w:r>
        <w:rPr>
          <w:b/>
          <w:lang w:val="sr-Latn-CS"/>
        </w:rPr>
        <w:t>VI OBRAZAC PONUDE</w:t>
      </w:r>
    </w:p>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lang w:val="sr-Latn-CS"/>
        </w:rPr>
        <w:t xml:space="preserve">Ponuda br. _________ od _______ godine za javnu nabavku </w:t>
      </w:r>
      <w:r>
        <w:rPr>
          <w:lang w:val="sr-Latn-RS"/>
        </w:rPr>
        <w:t>opremanja poljočuvarske službe</w:t>
      </w:r>
      <w:r>
        <w:rPr>
          <w:lang w:val="sr-Latn-CS"/>
        </w:rPr>
        <w:t xml:space="preserve">, JN broj </w:t>
      </w:r>
      <w:r>
        <w:rPr>
          <w:lang w:val="sr-Latn-RS"/>
        </w:rPr>
        <w:t>31/15</w:t>
      </w:r>
      <w:r>
        <w:rPr>
          <w:lang w:val="sr-Latn-CS"/>
        </w:rPr>
        <w:t xml:space="preserve">. </w:t>
      </w:r>
      <w:r>
        <w:rPr>
          <w:lang w:val="sr-Latn-RS"/>
        </w:rPr>
        <w:t>partija br.__________</w:t>
      </w:r>
    </w:p>
    <w:p>
      <w:pPr>
        <w:pStyle w:val="Normal"/>
        <w:jc w:val="both"/>
        <w:rPr>
          <w:lang w:val="sr-Latn-CS"/>
        </w:rPr>
      </w:pPr>
      <w:r>
        <w:rPr>
          <w:lang w:val="sr-Latn-CS"/>
        </w:rPr>
      </w:r>
    </w:p>
    <w:p>
      <w:pPr>
        <w:pStyle w:val="Normal"/>
        <w:jc w:val="both"/>
        <w:rPr>
          <w:b/>
          <w:b/>
          <w:lang w:val="sr-Latn-CS"/>
        </w:rPr>
      </w:pPr>
      <w:r>
        <w:rPr>
          <w:b/>
          <w:lang w:val="sr-Latn-CS"/>
        </w:rPr>
        <w:t>1)OPŠTI PODACI O PONUĐAČU</w:t>
      </w:r>
    </w:p>
    <w:tbl>
      <w:tblPr>
        <w:tblW w:w="9271" w:type="dxa"/>
        <w:jc w:val="left"/>
        <w:tblInd w:w="-29"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620"/>
        <w:gridCol w:w="4650"/>
      </w:tblGrid>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Naziv ponuđača:</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Adresa ponuđača:</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Matični broj ponuđača:</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Poreski identifikacioni broj ponuđača (PIB):</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Ime osobe za kontakt:</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Elektronska adresa ponuđača (e-mail):</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Telefon:</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Telefaks:</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Broj računa ponuđača i naziv banke:</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t>Lice ovlašćeno za potpisivanje ugovora</w:t>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 xml:space="preserve">2) PONUDU PODNOSI: </w:t>
      </w:r>
    </w:p>
    <w:tbl>
      <w:tblPr>
        <w:tblW w:w="9272" w:type="dxa"/>
        <w:jc w:val="left"/>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9272"/>
      </w:tblGrid>
      <w:tr>
        <w:trPr/>
        <w:tc>
          <w:tcPr>
            <w:tcW w:w="9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 xml:space="preserve">A) SAMOSTALNO </w:t>
            </w:r>
          </w:p>
        </w:tc>
      </w:tr>
      <w:tr>
        <w:trPr/>
        <w:tc>
          <w:tcPr>
            <w:tcW w:w="9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B) SA PODIZVOĐAČEM</w:t>
            </w:r>
          </w:p>
        </w:tc>
      </w:tr>
      <w:tr>
        <w:trPr/>
        <w:tc>
          <w:tcPr>
            <w:tcW w:w="9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V) KAO ZAJEDNIČKU PONUDU</w:t>
            </w:r>
          </w:p>
        </w:tc>
      </w:tr>
    </w:tbl>
    <w:p>
      <w:pPr>
        <w:pStyle w:val="Normal"/>
        <w:jc w:val="both"/>
        <w:rPr>
          <w:lang w:val="sr-Latn-CS"/>
        </w:rPr>
      </w:pPr>
      <w:r>
        <w:rPr>
          <w:lang w:val="sr-Latn-CS"/>
        </w:rPr>
        <w:t>Napomena: zaokružiti način podnošenja ponude i upisati podatke o podizvođaču, ukoliko se ponuda podnosi sa podizvođačem, odnosno podatke o svim učesnicima zajedničke ponude, ukoliko ponudu podnosi grupa ponuđača</w:t>
      </w:r>
    </w:p>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 xml:space="preserve">3) PODACI O PODIZVOĐAČU </w:t>
        <w:tab/>
      </w:r>
    </w:p>
    <w:tbl>
      <w:tblPr>
        <w:tblW w:w="9272" w:type="dxa"/>
        <w:jc w:val="left"/>
        <w:tblInd w:w="-29"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63"/>
        <w:gridCol w:w="4221"/>
        <w:gridCol w:w="4588"/>
      </w:tblGrid>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1)</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Naziv podizvođača: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Procenat ukupne vrednosti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Deo predmeta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2)</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Naziv podizvođača: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Procenat ukupne vrednosti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Deo predmeta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bl>
    <w:p>
      <w:pPr>
        <w:pStyle w:val="Normal"/>
        <w:jc w:val="both"/>
        <w:rPr>
          <w:lang w:val="sr-Latn-CS"/>
        </w:rPr>
      </w:pPr>
      <w:r>
        <w:rPr>
          <w:lang w:val="sr-Latn-CS"/>
        </w:rPr>
        <w:t xml:space="preserve">Napomena: </w:t>
      </w:r>
    </w:p>
    <w:p>
      <w:pPr>
        <w:pStyle w:val="Normal"/>
        <w:jc w:val="both"/>
        <w:rPr>
          <w:lang w:val="sr-Latn-CS"/>
        </w:rPr>
      </w:pPr>
      <w:r>
        <w:rPr>
          <w:lang w:val="sr-Latn-CS"/>
        </w:rPr>
        <w:t>Tabelu „Podaci o podizvođaču“ popunjavaju samo oni ponuđači koji podnose  ponudu sa podizvođačem, a ukoliko ima veći broj podizvođača od mesta predviđenih u tabeli, potrebno je da se navedeni obrazac kopira u dovoljnom broju primeraka, da se popuni i dostavi za svakog podizvođača.</w:t>
      </w:r>
    </w:p>
    <w:p>
      <w:pPr>
        <w:pStyle w:val="Normal"/>
        <w:jc w:val="both"/>
        <w:rPr>
          <w:lang w:val="sr-Latn-CS"/>
        </w:rPr>
      </w:pPr>
      <w:r>
        <w:rPr>
          <w:lang w:val="sr-Latn-CS"/>
        </w:rPr>
      </w:r>
    </w:p>
    <w:p>
      <w:pPr>
        <w:pStyle w:val="Normal"/>
        <w:jc w:val="both"/>
        <w:rPr>
          <w:lang w:val="sr-Latn-CS"/>
        </w:rPr>
      </w:pPr>
      <w:r>
        <w:rPr>
          <w:lang w:val="sr-Latn-CS"/>
        </w:rPr>
      </w:r>
    </w:p>
    <w:p>
      <w:pPr>
        <w:pStyle w:val="Normal"/>
        <w:jc w:val="both"/>
        <w:rPr>
          <w:b/>
          <w:b/>
          <w:lang w:val="sr-Latn-CS"/>
        </w:rPr>
      </w:pPr>
      <w:r>
        <w:rPr>
          <w:b/>
          <w:lang w:val="sr-Latn-CS"/>
        </w:rPr>
        <w:t>4) PODACI O UČESNIKU  U ZAJEDNIČKOJ PONUDI</w:t>
      </w:r>
    </w:p>
    <w:p>
      <w:pPr>
        <w:pStyle w:val="Normal"/>
        <w:jc w:val="both"/>
        <w:rPr>
          <w:lang w:val="sr-Latn-CS"/>
        </w:rPr>
      </w:pPr>
      <w:r>
        <w:rPr>
          <w:lang w:val="sr-Latn-CS"/>
        </w:rPr>
        <w:tab/>
      </w:r>
    </w:p>
    <w:tbl>
      <w:tblPr>
        <w:tblW w:w="9272" w:type="dxa"/>
        <w:jc w:val="left"/>
        <w:tblInd w:w="-29"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63"/>
        <w:gridCol w:w="4221"/>
        <w:gridCol w:w="4588"/>
      </w:tblGrid>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1)</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Naziv učesnika u zajedničkoj ponudi:</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2)</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Naziv učesnika u zajedničkoj ponudi:</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3)</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Naziv učesnika u zajedničkoj ponudi:</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bl>
    <w:p>
      <w:pPr>
        <w:pStyle w:val="Normal"/>
        <w:jc w:val="both"/>
        <w:rPr>
          <w:lang w:val="sr-Latn-CS"/>
        </w:rPr>
      </w:pPr>
      <w:r>
        <w:rPr>
          <w:lang w:val="sr-Latn-CS"/>
        </w:rPr>
        <w:t xml:space="preserve">Napomena: </w:t>
      </w:r>
    </w:p>
    <w:p>
      <w:pPr>
        <w:pStyle w:val="Normal"/>
        <w:jc w:val="both"/>
        <w:rPr>
          <w:lang w:val="sr-Latn-CS"/>
        </w:rPr>
      </w:pPr>
      <w:r>
        <w:rPr>
          <w:lang w:val="sr-Latn-CS"/>
        </w:rPr>
        <w:t>Tabelu „Podaci o učesniku u zajedničkoj ponudi“ popunjavaju samo oni ponuđači koji podnose zajedničku ponudu, a ukoliko ima veći broj učesnika u zajedničkoj ponudi od mesta predviđenih u tabeli, potrebno je da se navedeni obrazac kopira u dovoljnom broju primeraka, da se popuni i dostavi za svakog ponuđača koji je učesnik u zajedničkoj ponudi.</w:t>
      </w:r>
    </w:p>
    <w:p>
      <w:pPr>
        <w:pStyle w:val="Normal"/>
        <w:jc w:val="both"/>
        <w:rPr>
          <w:lang w:val="sr-Latn-CS"/>
        </w:rPr>
      </w:pPr>
      <w:r>
        <w:rPr>
          <w:lang w:val="sr-Latn-CS"/>
        </w:rPr>
      </w:r>
    </w:p>
    <w:p>
      <w:pPr>
        <w:pStyle w:val="Normal"/>
        <w:jc w:val="both"/>
        <w:rPr/>
      </w:pPr>
      <w:r>
        <w:rPr>
          <w:b/>
          <w:lang w:val="sr-Latn-CS"/>
        </w:rPr>
        <w:t>5) OPIS PREDMETA NABAVKE</w:t>
      </w:r>
      <w:r>
        <w:rPr>
          <w:lang w:val="sr-Latn-CS"/>
        </w:rPr>
        <w:t xml:space="preserve"> – </w:t>
      </w:r>
      <w:r>
        <w:rPr>
          <w:lang w:val="sr-Latn-RS"/>
        </w:rPr>
        <w:t>HTZ oprema</w:t>
      </w:r>
    </w:p>
    <w:p>
      <w:pPr>
        <w:pStyle w:val="Normal"/>
        <w:jc w:val="both"/>
        <w:rPr>
          <w:lang w:val="sr-Latn-CS"/>
        </w:rPr>
      </w:pPr>
      <w:r>
        <w:rPr>
          <w:lang w:val="sr-Latn-CS"/>
        </w:rPr>
      </w:r>
    </w:p>
    <w:tbl>
      <w:tblPr>
        <w:tblW w:w="8614" w:type="dxa"/>
        <w:jc w:val="left"/>
        <w:tblInd w:w="293"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5249"/>
        <w:gridCol w:w="3364"/>
      </w:tblGrid>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 xml:space="preserve">Ukupna cena bez PDV-a </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Ukupna cena sa PDV-om</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Rok i način plaćanja</w:t>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Odloženo u roku od 7 dana nakon isporuke opreme, a na osnovu istavljene fakture</w:t>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Rok važenja ponude</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30 dana</w:t>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 xml:space="preserve">Rok isporuke </w:t>
            </w:r>
            <w:r>
              <w:rPr>
                <w:lang w:val="sr-Latn-RS"/>
              </w:rPr>
              <w:t>(max 7 dana od dana zaključenja ugovora)</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Garantni period</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t>//</w:t>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Mesto i način isporuke</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tabs>
                <w:tab w:val="left" w:pos="720" w:leader="none"/>
              </w:tabs>
              <w:spacing w:lineRule="exact" w:line="274"/>
              <w:ind w:left="0" w:right="0" w:hanging="0"/>
              <w:jc w:val="both"/>
              <w:rPr>
                <w:lang w:val="sr-Latn-CS"/>
              </w:rPr>
            </w:pPr>
            <w:r>
              <w:rPr>
                <w:sz w:val="24"/>
                <w:szCs w:val="24"/>
                <w:lang w:val="sr-CS"/>
              </w:rPr>
              <w:t>Obaveza isporučioca dobara je da isporuči novu opremu – radna odela, za potrebe poljočuvarske službe u opštini Bečej sa tehničkim specifikacijama iz konkursne dokumentacije u skladu sa klauzulom FRANKO sedište Ponuđača, a bez daljih i dodatnih troškova</w:t>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t xml:space="preserve">Datum </w:t>
        <w:tab/>
        <w:tab/>
        <w:tab/>
        <w:tab/>
        <w:tab/>
        <w:t xml:space="preserve">                                                    Ponuđač</w:t>
      </w:r>
    </w:p>
    <w:p>
      <w:pPr>
        <w:pStyle w:val="Normal"/>
        <w:jc w:val="both"/>
        <w:rPr>
          <w:lang w:val="sr-Latn-CS"/>
        </w:rPr>
      </w:pPr>
      <w:r>
        <w:rPr>
          <w:lang w:val="sr-Latn-CS"/>
        </w:rPr>
        <w:t xml:space="preserve">                                                                        </w:t>
      </w:r>
      <w:r>
        <w:rPr>
          <w:lang w:val="sr-Latn-CS"/>
        </w:rPr>
        <w:t xml:space="preserve">M. P. </w:t>
      </w:r>
    </w:p>
    <w:p>
      <w:pPr>
        <w:pStyle w:val="Normal"/>
        <w:jc w:val="both"/>
        <w:rPr>
          <w:lang w:val="sr-Latn-CS"/>
        </w:rPr>
      </w:pPr>
      <w:r>
        <w:rPr>
          <w:lang w:val="sr-Latn-CS"/>
        </w:rPr>
        <w:t>_____________________________</w:t>
        <w:tab/>
        <w:tab/>
        <w:tab/>
        <w:t>________________________________</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t xml:space="preserve">Napomene: </w:t>
      </w:r>
    </w:p>
    <w:p>
      <w:pPr>
        <w:pStyle w:val="Normal"/>
        <w:jc w:val="both"/>
        <w:rPr>
          <w:lang w:val="sr-Latn-CS"/>
        </w:rPr>
      </w:pPr>
      <w:r>
        <w:rPr>
          <w:lang w:val="sr-Latn-CS"/>
        </w:rPr>
        <w:t>Obrazac ponude ponuđač mora da popuni, overi pečatom i potpiše, čime potvrđuje da su tačni podaci koji su u obrascu ponude navedeni. Ukoliko ponuđači podnose zajedničku ponudu, grupa ponuđača može da se opredeli da obrazac ponude potpisuju i pečatom overavaju svi ponuđači iz grupe ponuđača ili grupa ponuđača može da odredi jednog ponuđača iz grupe koji će popuniti, potpisati i pečatom overiti obrazac ponude.</w:t>
      </w:r>
    </w:p>
    <w:p>
      <w:pPr>
        <w:pStyle w:val="Normal"/>
        <w:jc w:val="both"/>
        <w:rPr>
          <w:lang w:val="sr-Latn-CS"/>
        </w:rPr>
      </w:pPr>
      <w:r>
        <w:rPr>
          <w:lang w:val="sr-Latn-CS"/>
        </w:rPr>
        <w:t>Ukoliko je predmet javne nabavke oblikovan u više partija, ponuđači će popunjavati obrazac ponude za svaku partiju posebno.</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lang w:val="sr-Latn-CS"/>
        </w:rPr>
        <w:t xml:space="preserve">Ponuda br. _________ od _______ godine za javnu nabavku </w:t>
      </w:r>
      <w:r>
        <w:rPr>
          <w:lang w:val="sr-Latn-RS"/>
        </w:rPr>
        <w:t>opremanja poljočuvarske službe</w:t>
      </w:r>
      <w:r>
        <w:rPr>
          <w:lang w:val="sr-Latn-CS"/>
        </w:rPr>
        <w:t xml:space="preserve">, JN broj </w:t>
      </w:r>
      <w:r>
        <w:rPr>
          <w:lang w:val="sr-Latn-RS"/>
        </w:rPr>
        <w:t>31/15</w:t>
      </w:r>
      <w:r>
        <w:rPr>
          <w:lang w:val="sr-Latn-CS"/>
        </w:rPr>
        <w:t xml:space="preserve">. </w:t>
      </w:r>
      <w:r>
        <w:rPr>
          <w:lang w:val="sr-Latn-RS"/>
        </w:rPr>
        <w:t>partija br.__________</w:t>
      </w:r>
    </w:p>
    <w:p>
      <w:pPr>
        <w:pStyle w:val="Normal"/>
        <w:jc w:val="both"/>
        <w:rPr>
          <w:lang w:val="sr-Latn-CS"/>
        </w:rPr>
      </w:pPr>
      <w:r>
        <w:rPr>
          <w:lang w:val="sr-Latn-CS"/>
        </w:rPr>
      </w:r>
    </w:p>
    <w:p>
      <w:pPr>
        <w:pStyle w:val="Normal"/>
        <w:jc w:val="both"/>
        <w:rPr/>
      </w:pPr>
      <w:r>
        <w:rPr>
          <w:b/>
          <w:lang w:val="sr-Latn-CS"/>
        </w:rPr>
        <w:t>1)OPŠTI PODACI O PONUĐAČU</w:t>
      </w:r>
    </w:p>
    <w:tbl>
      <w:tblPr>
        <w:tblW w:w="9271" w:type="dxa"/>
        <w:jc w:val="left"/>
        <w:tblInd w:w="-29"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620"/>
        <w:gridCol w:w="4650"/>
      </w:tblGrid>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Naziv ponuđača:</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Adresa ponuđača:</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Matični broj ponuđača:</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Poreski identifikacioni broj ponuđača (PIB):</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Ime osobe za kontakt:</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Elektronska adresa ponuđača (e-mail):</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Telefon:</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Telefaks:</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Broj računa ponuđača i naziv banke:</w:t>
            </w:r>
          </w:p>
          <w:p>
            <w:pPr>
              <w:pStyle w:val="Normal"/>
              <w:jc w:val="both"/>
              <w:rPr>
                <w:lang w:val="sr-Latn-CS"/>
              </w:rPr>
            </w:pPr>
            <w:r>
              <w:rPr>
                <w:lang w:val="sr-Latn-CS"/>
              </w:rPr>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r>
        <w:trPr/>
        <w:tc>
          <w:tcPr>
            <w:tcW w:w="4620"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pPr>
            <w:r>
              <w:rPr>
                <w:lang w:val="sr-Latn-CS"/>
              </w:rPr>
              <w:t>Lice ovlašćeno za potpisivanje ugovora</w:t>
            </w:r>
          </w:p>
        </w:tc>
        <w:tc>
          <w:tcPr>
            <w:tcW w:w="46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b/>
          <w:lang w:val="sr-Latn-CS"/>
        </w:rPr>
        <w:t xml:space="preserve">2) PONUDU PODNOSI: </w:t>
      </w:r>
    </w:p>
    <w:tbl>
      <w:tblPr>
        <w:tblW w:w="9272" w:type="dxa"/>
        <w:jc w:val="left"/>
        <w:tblInd w:w="-2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Look w:firstRow="0" w:noVBand="0" w:lastRow="0" w:firstColumn="0" w:lastColumn="0" w:noHBand="0" w:val="0000"/>
      </w:tblPr>
      <w:tblGrid>
        <w:gridCol w:w="9272"/>
      </w:tblGrid>
      <w:tr>
        <w:trPr/>
        <w:tc>
          <w:tcPr>
            <w:tcW w:w="9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 xml:space="preserve">A) SAMOSTALNO </w:t>
            </w:r>
          </w:p>
        </w:tc>
      </w:tr>
      <w:tr>
        <w:trPr/>
        <w:tc>
          <w:tcPr>
            <w:tcW w:w="9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B) SA PODIZVOĐAČEM</w:t>
            </w:r>
          </w:p>
        </w:tc>
      </w:tr>
      <w:tr>
        <w:trPr/>
        <w:tc>
          <w:tcPr>
            <w:tcW w:w="92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V) KAO ZAJEDNIČKU PONUDU</w:t>
            </w:r>
          </w:p>
        </w:tc>
      </w:tr>
    </w:tbl>
    <w:p>
      <w:pPr>
        <w:pStyle w:val="Normal"/>
        <w:jc w:val="both"/>
        <w:rPr/>
      </w:pPr>
      <w:r>
        <w:rPr>
          <w:lang w:val="sr-Latn-CS"/>
        </w:rPr>
        <w:t>Napomena: zaokružiti način podnošenja ponude i upisati podatke o podizvođaču, ukoliko se ponuda podnosi sa podizvođačem, odnosno podatke o svim učesnicima zajedničke ponude, ukoliko ponudu podnosi grupa ponuđača</w:t>
      </w:r>
    </w:p>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b/>
          <w:lang w:val="sr-Latn-CS"/>
        </w:rPr>
        <w:t xml:space="preserve">3) PODACI O PODIZVOĐAČU </w:t>
        <w:tab/>
      </w:r>
    </w:p>
    <w:tbl>
      <w:tblPr>
        <w:tblW w:w="9272" w:type="dxa"/>
        <w:jc w:val="left"/>
        <w:tblInd w:w="-29"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63"/>
        <w:gridCol w:w="4221"/>
        <w:gridCol w:w="4588"/>
      </w:tblGrid>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1)</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Naziv podizvođača: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Procenat ukupne vrednosti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Deo predmeta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2)</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Naziv podizvođača: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Procenat ukupne vrednosti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Deo predmeta nabavke koji će izvršiti podizvođač:</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bl>
    <w:p>
      <w:pPr>
        <w:pStyle w:val="Normal"/>
        <w:jc w:val="both"/>
        <w:rPr/>
      </w:pPr>
      <w:r>
        <w:rPr>
          <w:lang w:val="sr-Latn-CS"/>
        </w:rPr>
        <w:t xml:space="preserve">Napomena: </w:t>
      </w:r>
    </w:p>
    <w:p>
      <w:pPr>
        <w:pStyle w:val="Normal"/>
        <w:jc w:val="both"/>
        <w:rPr/>
      </w:pPr>
      <w:r>
        <w:rPr>
          <w:lang w:val="sr-Latn-CS"/>
        </w:rPr>
        <w:t>Tabelu „Podaci o podizvođaču“ popunjavaju samo oni ponuđači koji podnose  ponudu sa podizvođačem, a ukoliko ima veći broj podizvođača od mesta predviđenih u tabeli, potrebno je da se navedeni obrazac kopira u dovoljnom broju primeraka, da se popuni i dostavi za svakog podizvođača.</w:t>
      </w:r>
    </w:p>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b/>
          <w:lang w:val="sr-Latn-CS"/>
        </w:rPr>
        <w:t>4) PODACI O UČESNIKU  U ZAJEDNIČKOJ PONUDI</w:t>
      </w:r>
    </w:p>
    <w:p>
      <w:pPr>
        <w:pStyle w:val="Normal"/>
        <w:jc w:val="both"/>
        <w:rPr/>
      </w:pPr>
      <w:r>
        <w:rPr>
          <w:lang w:val="sr-Latn-CS"/>
        </w:rPr>
        <w:tab/>
      </w:r>
    </w:p>
    <w:tbl>
      <w:tblPr>
        <w:tblW w:w="9272" w:type="dxa"/>
        <w:jc w:val="left"/>
        <w:tblInd w:w="-29"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463"/>
        <w:gridCol w:w="4221"/>
        <w:gridCol w:w="4588"/>
      </w:tblGrid>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1)</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Naziv učesnika u zajedničkoj ponudi:</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2)</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Naziv učesnika u zajedničkoj ponudi:</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3)</w:t>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Naziv učesnika u zajedničkoj ponudi:</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Adresa:</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Matični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Poreski identifikacioni broj:</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463"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4221"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Ime osobe za kontakt:</w:t>
            </w:r>
          </w:p>
        </w:tc>
        <w:tc>
          <w:tcPr>
            <w:tcW w:w="45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bl>
    <w:p>
      <w:pPr>
        <w:pStyle w:val="Normal"/>
        <w:jc w:val="both"/>
        <w:rPr/>
      </w:pPr>
      <w:r>
        <w:rPr>
          <w:lang w:val="sr-Latn-CS"/>
        </w:rPr>
        <w:t xml:space="preserve">Napomena: </w:t>
      </w:r>
    </w:p>
    <w:p>
      <w:pPr>
        <w:pStyle w:val="Normal"/>
        <w:jc w:val="both"/>
        <w:rPr/>
      </w:pPr>
      <w:r>
        <w:rPr>
          <w:lang w:val="sr-Latn-CS"/>
        </w:rPr>
        <w:t>Tabelu „Podaci o učesniku u zajedničkoj ponudi“ popunjavaju samo oni ponuđači koji podnose zajedničku ponudu, a ukoliko ima veći broj učesnika u zajedničkoj ponudi od mesta predviđenih u tabeli, potrebno je da se navedeni obrazac kopira u dovoljnom broju primeraka, da se popuni i dostavi za svakog ponuđača koji je učesnik u zajedničkoj ponudi.</w:t>
      </w:r>
    </w:p>
    <w:p>
      <w:pPr>
        <w:pStyle w:val="Normal"/>
        <w:jc w:val="both"/>
        <w:rPr>
          <w:lang w:val="sr-Latn-CS"/>
        </w:rPr>
      </w:pPr>
      <w:r>
        <w:rPr>
          <w:lang w:val="sr-Latn-CS"/>
        </w:rPr>
      </w:r>
    </w:p>
    <w:p>
      <w:pPr>
        <w:pStyle w:val="Normal"/>
        <w:jc w:val="both"/>
        <w:rPr/>
      </w:pPr>
      <w:r>
        <w:rPr>
          <w:b/>
          <w:lang w:val="sr-Latn-CS"/>
        </w:rPr>
        <w:t>5) OPIS PREDMETA NABAVKE</w:t>
      </w:r>
      <w:r>
        <w:rPr>
          <w:lang w:val="sr-Latn-CS"/>
        </w:rPr>
        <w:t xml:space="preserve"> – </w:t>
      </w:r>
      <w:r>
        <w:rPr>
          <w:lang w:val="sr-Latn-RS"/>
        </w:rPr>
        <w:t>Vozila</w:t>
      </w:r>
    </w:p>
    <w:p>
      <w:pPr>
        <w:pStyle w:val="Normal"/>
        <w:jc w:val="both"/>
        <w:rPr>
          <w:lang w:val="sr-Latn-CS"/>
        </w:rPr>
      </w:pPr>
      <w:r>
        <w:rPr>
          <w:lang w:val="sr-Latn-CS"/>
        </w:rPr>
      </w:r>
    </w:p>
    <w:tbl>
      <w:tblPr>
        <w:tblW w:w="8614" w:type="dxa"/>
        <w:jc w:val="left"/>
        <w:tblInd w:w="293"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5249"/>
        <w:gridCol w:w="3364"/>
      </w:tblGrid>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 xml:space="preserve">Ukupna cena bez PDV-a </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Ukupna cena sa PDV-om</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Rok i način plaćanja</w:t>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 xml:space="preserve">Avansnoo 30%, ostatak u zakonski predvidjenom roku nakon isporuke </w:t>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Rok važenja ponude</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RS"/>
              </w:rPr>
            </w:pPr>
            <w:r>
              <w:rPr>
                <w:lang w:val="sr-Latn-RS"/>
              </w:rPr>
              <w:t>30 dana</w:t>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 xml:space="preserve">Rok isporuke </w:t>
            </w:r>
            <w:r>
              <w:rPr>
                <w:lang w:val="sr-Latn-RS"/>
              </w:rPr>
              <w:t>(max 15 dana od dana uplate avansa)</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Garantni period</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ind w:left="0" w:right="0" w:firstLine="627"/>
              <w:jc w:val="both"/>
              <w:rPr>
                <w:sz w:val="24"/>
                <w:szCs w:val="24"/>
                <w:lang w:val="sr-CS"/>
              </w:rPr>
            </w:pPr>
            <w:r>
              <w:rPr>
                <w:sz w:val="24"/>
                <w:szCs w:val="24"/>
                <w:lang w:val="sr-CS"/>
              </w:rPr>
              <w:t>Garantni rok za  vozila iznosi 24 ( dvadesetčetiri) meseca ili 35.000,00 km , računajući od dana preuzimanja vozila</w:t>
            </w:r>
          </w:p>
        </w:tc>
      </w:tr>
      <w:tr>
        <w:trPr/>
        <w:tc>
          <w:tcPr>
            <w:tcW w:w="5249"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pPr>
            <w:r>
              <w:rPr>
                <w:lang w:val="sr-Latn-CS"/>
              </w:rPr>
              <w:t>Mesto i način isporuke</w:t>
            </w:r>
          </w:p>
          <w:p>
            <w:pPr>
              <w:pStyle w:val="Normal"/>
              <w:jc w:val="both"/>
              <w:rPr>
                <w:lang w:val="sr-Latn-CS"/>
              </w:rPr>
            </w:pPr>
            <w:r>
              <w:rPr>
                <w:lang w:val="sr-Latn-CS"/>
              </w:rPr>
            </w:r>
          </w:p>
        </w:tc>
        <w:tc>
          <w:tcPr>
            <w:tcW w:w="3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tabs>
                <w:tab w:val="left" w:pos="720" w:leader="none"/>
              </w:tabs>
              <w:spacing w:lineRule="exact" w:line="274"/>
              <w:ind w:left="0" w:right="0" w:firstLine="342"/>
              <w:jc w:val="both"/>
              <w:rPr>
                <w:lang w:val="sr-Latn-CS"/>
              </w:rPr>
            </w:pPr>
            <w:r>
              <w:rPr>
                <w:sz w:val="24"/>
                <w:szCs w:val="24"/>
                <w:lang w:val="sr-CS"/>
              </w:rPr>
              <w:t xml:space="preserve"> </w:t>
            </w:r>
            <w:r>
              <w:rPr>
                <w:sz w:val="24"/>
                <w:szCs w:val="24"/>
                <w:lang w:val="sr-CS"/>
              </w:rPr>
              <w:t>Obaveza isporučioca dobara je da  ista isporuči pod uslovima iz konkursne dokumentacije i prihvaćene ponude, koja čini sastavni deo ovog ugovora, u skladu sa klauzulom FRANKO sedište Naručilac, rizik i vlasnička korist prelazi s ponuđača na naručioca u trenutku isporuke robe u prostorijama naručioca. Sve troškove prevoza i prevoznog rizika kao troškove prodaje snosi ponuđač.</w:t>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lang w:val="sr-Latn-CS"/>
        </w:rPr>
        <w:t xml:space="preserve">Datum </w:t>
        <w:tab/>
        <w:tab/>
        <w:tab/>
        <w:tab/>
        <w:tab/>
        <w:t xml:space="preserve">                                                    Ponuđač</w:t>
      </w:r>
    </w:p>
    <w:p>
      <w:pPr>
        <w:pStyle w:val="Normal"/>
        <w:jc w:val="both"/>
        <w:rPr/>
      </w:pPr>
      <w:r>
        <w:rPr>
          <w:lang w:val="sr-Latn-CS"/>
        </w:rPr>
        <w:t xml:space="preserve">                                                                        </w:t>
      </w:r>
      <w:r>
        <w:rPr>
          <w:lang w:val="sr-Latn-CS"/>
        </w:rPr>
        <w:t xml:space="preserve">M. P. </w:t>
      </w:r>
    </w:p>
    <w:p>
      <w:pPr>
        <w:pStyle w:val="Normal"/>
        <w:jc w:val="both"/>
        <w:rPr/>
      </w:pPr>
      <w:r>
        <w:rPr>
          <w:lang w:val="sr-Latn-CS"/>
        </w:rPr>
        <w:t>_____________________________</w:t>
        <w:tab/>
        <w:tab/>
        <w:tab/>
        <w:t>________________________________</w:t>
      </w:r>
    </w:p>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lang w:val="sr-Latn-CS"/>
        </w:rPr>
        <w:t xml:space="preserve">Napomene: </w:t>
      </w:r>
    </w:p>
    <w:p>
      <w:pPr>
        <w:pStyle w:val="Normal"/>
        <w:jc w:val="both"/>
        <w:rPr/>
      </w:pPr>
      <w:r>
        <w:rPr>
          <w:lang w:val="sr-Latn-CS"/>
        </w:rPr>
        <w:t>Obrazac ponude ponuđač mora da popuni, overi pečatom i potpiše, čime potvrđuje da su tačni podaci koji su u obrascu ponude navedeni. Ukoliko ponuđači podnose zajedničku ponudu, grupa ponuđača može da se opredeli da obrazac ponude potpisuju i pečatom overavaju svi ponuđači iz grupe ponuđača ili grupa ponuđača može da odredi jednog ponuđača iz grupe koji će popuniti, potpisati i pečatom overiti obrazac ponude.</w:t>
      </w:r>
    </w:p>
    <w:p>
      <w:pPr>
        <w:pStyle w:val="Normal"/>
        <w:jc w:val="both"/>
        <w:rPr/>
      </w:pPr>
      <w:r>
        <w:rPr>
          <w:lang w:val="sr-Latn-CS"/>
        </w:rPr>
        <w:t>Ukoliko je predmet javne nabavke oblikovan u više partija, ponuđači će popunjavati obrazac ponude za svaku partiju posebno.</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pPr>
      <w:r>
        <w:rPr>
          <w:b/>
          <w:lang w:val="sr-Latn-CS"/>
        </w:rPr>
        <w:t>VII  MODEL UGOVORA</w:t>
      </w:r>
    </w:p>
    <w:p>
      <w:pPr>
        <w:pStyle w:val="Normal"/>
        <w:jc w:val="both"/>
        <w:rPr>
          <w:lang w:val="sr-Latn-CS"/>
        </w:rPr>
      </w:pPr>
      <w:r>
        <w:rPr>
          <w:lang w:val="sr-Latn-CS"/>
        </w:rPr>
      </w:r>
    </w:p>
    <w:p>
      <w:pPr>
        <w:pStyle w:val="Normal"/>
        <w:widowControl/>
        <w:spacing w:lineRule="auto" w:line="240" w:before="0" w:after="0"/>
        <w:jc w:val="center"/>
        <w:rPr>
          <w:b/>
          <w:b/>
          <w:bCs/>
        </w:rPr>
      </w:pPr>
      <w:r>
        <w:rPr>
          <w:b/>
          <w:bCs/>
          <w:sz w:val="24"/>
          <w:szCs w:val="24"/>
          <w:lang w:val="sr-Latn-RS" w:eastAsia="sr-Latn-CS"/>
        </w:rPr>
        <w:t>MODEL UGOVORA ZA PARTIJU BR 1</w:t>
      </w:r>
    </w:p>
    <w:p>
      <w:pPr>
        <w:pStyle w:val="Normal"/>
        <w:widowControl/>
        <w:spacing w:lineRule="auto" w:line="240" w:before="0" w:after="0"/>
        <w:jc w:val="center"/>
        <w:rPr>
          <w:b w:val="false"/>
          <w:b w:val="false"/>
          <w:bCs w:val="false"/>
          <w:sz w:val="24"/>
          <w:szCs w:val="24"/>
          <w:lang w:eastAsia="sr-Latn-CS"/>
        </w:rPr>
      </w:pPr>
      <w:r>
        <w:rPr>
          <w:b w:val="false"/>
          <w:bCs w:val="false"/>
          <w:sz w:val="24"/>
          <w:szCs w:val="24"/>
          <w:lang w:eastAsia="sr-Latn-CS"/>
        </w:rPr>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t>Zaključen dana _______ 2015. godine između:</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t>1. Opština Bečej, ul. Trg oslobođenja br.2, Bečej, PIB 100742635, matični broj 08359466, koju zastupa predsednik opštine Bečej, mr Vuk Radojević, u daljem tekstu Naručilac, sa jedne strane i</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t>2._____________________________________________________,</w:t>
      </w:r>
    </w:p>
    <w:p>
      <w:pPr>
        <w:pStyle w:val="Normal"/>
        <w:widowControl/>
        <w:spacing w:lineRule="auto" w:line="240" w:before="0" w:after="0"/>
        <w:jc w:val="both"/>
        <w:rPr>
          <w:b w:val="false"/>
          <w:b w:val="false"/>
          <w:bCs w:val="false"/>
          <w:sz w:val="24"/>
          <w:szCs w:val="24"/>
          <w:lang w:val="sr-CS"/>
        </w:rPr>
      </w:pPr>
      <w:r>
        <w:rPr>
          <w:b w:val="false"/>
          <w:bCs w:val="false"/>
          <w:sz w:val="24"/>
          <w:szCs w:val="24"/>
          <w:lang w:val="sr-Latn-CS" w:eastAsia="sr-Latn-CS"/>
        </w:rPr>
        <w:br/>
        <w:t>PIB ______________, matični broj __________________, tekući račun  _____________________, koje zastupa _____________________________, u daljem tekstu Izvršilac,  koji nastupa sa _________________________________________________________________________________ kao članom grupe/ podizvođačem, sa druge strane</w:t>
      </w:r>
    </w:p>
    <w:p>
      <w:pPr>
        <w:pStyle w:val="Normal"/>
        <w:widowControl/>
        <w:spacing w:lineRule="auto" w:line="240" w:before="0" w:after="0"/>
        <w:jc w:val="center"/>
        <w:rPr>
          <w:b w:val="false"/>
          <w:b w:val="false"/>
          <w:bCs w:val="false"/>
          <w:sz w:val="24"/>
          <w:szCs w:val="24"/>
          <w:lang w:val="sr-CS"/>
        </w:rPr>
      </w:pPr>
      <w:r>
        <w:rPr>
          <w:b w:val="false"/>
          <w:bCs w:val="false"/>
          <w:sz w:val="24"/>
          <w:szCs w:val="24"/>
          <w:lang w:val="sr-Latn-CS" w:eastAsia="sr-Latn-CS"/>
        </w:rPr>
        <w:br/>
        <w:t>Član 1.</w:t>
      </w:r>
    </w:p>
    <w:p>
      <w:pPr>
        <w:pStyle w:val="Normal"/>
        <w:widowControl/>
        <w:spacing w:lineRule="auto" w:line="240" w:before="0" w:after="0"/>
        <w:jc w:val="both"/>
        <w:rPr>
          <w:b w:val="false"/>
          <w:b w:val="false"/>
          <w:bCs w:val="false"/>
          <w:sz w:val="24"/>
          <w:szCs w:val="24"/>
          <w:lang w:val="sr-CS"/>
        </w:rPr>
      </w:pPr>
      <w:r>
        <w:rPr>
          <w:b w:val="false"/>
          <w:bCs w:val="false"/>
          <w:sz w:val="24"/>
          <w:szCs w:val="24"/>
          <w:lang w:val="sr-Latn-CS" w:eastAsia="sr-Latn-CS"/>
        </w:rPr>
        <w:br/>
        <w:t xml:space="preserve">       Ugovorne strane konstatuju da je Naručilac na osnovu Odluke o pokretanju postupka broj IV-09-404-1-19/2015 od ****godine, sproveo otvoreni postupak za opremanje poljočuvarske službe kroz 3 partije, kao i da je Ponuđač dostavio ponudu za Partiju 2 –HTZ oprema, koja u potpunosti odgovara zahtevima konkursne dokumentacije koja čini sastavni deo ovog ugovora, te je Naručilac na osnovu ponude Ponuđača, broj ________, od ___________2015. godine i Odluke o dodeli ugovora /////////////// izabrao Ponuđača za isporuku dobara koji su predmet nabavke na osnovu koje se ovaj ugovor zaključuje.</w:t>
      </w:r>
    </w:p>
    <w:p>
      <w:pPr>
        <w:pStyle w:val="Normal"/>
        <w:widowControl/>
        <w:spacing w:lineRule="auto" w:line="240" w:before="0" w:after="0"/>
        <w:jc w:val="center"/>
        <w:rPr>
          <w:b w:val="false"/>
          <w:b w:val="false"/>
          <w:bCs w:val="false"/>
          <w:sz w:val="24"/>
          <w:szCs w:val="24"/>
          <w:lang w:val="sr-CS"/>
        </w:rPr>
      </w:pPr>
      <w:r>
        <w:rPr>
          <w:b w:val="false"/>
          <w:bCs w:val="false"/>
          <w:sz w:val="24"/>
          <w:szCs w:val="24"/>
          <w:lang w:val="sr-Latn-CS" w:eastAsia="sr-Latn-CS"/>
        </w:rPr>
        <w:br/>
        <w:t>Član 2.</w:t>
      </w:r>
    </w:p>
    <w:p>
      <w:pPr>
        <w:pStyle w:val="Normal"/>
        <w:widowControl/>
        <w:spacing w:lineRule="auto" w:line="240" w:before="0" w:after="0"/>
        <w:jc w:val="both"/>
        <w:rPr>
          <w:b w:val="false"/>
          <w:b w:val="false"/>
          <w:bCs w:val="false"/>
          <w:sz w:val="24"/>
          <w:szCs w:val="24"/>
          <w:lang w:val="sr-CS"/>
        </w:rPr>
      </w:pPr>
      <w:r>
        <w:rPr>
          <w:b w:val="false"/>
          <w:bCs w:val="false"/>
          <w:sz w:val="24"/>
          <w:szCs w:val="24"/>
          <w:lang w:val="sr-Latn-CS" w:eastAsia="sr-Latn-CS"/>
        </w:rPr>
        <w:br/>
        <w:t xml:space="preserve">    Obaveza isporučioca dobara je da isporuči novu opremu – radna odela, za potrebe poljočuvarske službe u opštini Bečej sa tehničkim specifikacijama iz konkursne dokumentacije u skladu sa klauzulom FRANKO sedište Ponuđača, a bez daljih i dodatnih troškova.</w:t>
      </w:r>
    </w:p>
    <w:p>
      <w:pPr>
        <w:pStyle w:val="Normal"/>
        <w:widowControl/>
        <w:spacing w:lineRule="auto" w:line="240" w:before="0" w:after="0"/>
        <w:jc w:val="center"/>
        <w:rPr>
          <w:b w:val="false"/>
          <w:b w:val="false"/>
          <w:bCs w:val="false"/>
          <w:sz w:val="24"/>
          <w:szCs w:val="24"/>
          <w:lang w:val="sr-CS"/>
        </w:rPr>
      </w:pPr>
      <w:r>
        <w:rPr>
          <w:b w:val="false"/>
          <w:bCs w:val="false"/>
          <w:sz w:val="24"/>
          <w:szCs w:val="24"/>
          <w:lang w:val="sr-Latn-CS" w:eastAsia="sr-Latn-CS"/>
        </w:rPr>
        <w:br/>
        <w:t>Član 3.</w:t>
      </w:r>
    </w:p>
    <w:p>
      <w:pPr>
        <w:pStyle w:val="Normal"/>
        <w:widowControl/>
        <w:spacing w:lineRule="auto" w:line="240" w:before="0" w:after="0"/>
        <w:jc w:val="both"/>
        <w:rPr>
          <w:b w:val="false"/>
          <w:b w:val="false"/>
          <w:bCs w:val="false"/>
          <w:sz w:val="24"/>
          <w:szCs w:val="24"/>
          <w:lang w:val="sr-CS"/>
        </w:rPr>
      </w:pPr>
      <w:r>
        <w:rPr>
          <w:b w:val="false"/>
          <w:bCs w:val="false"/>
          <w:sz w:val="24"/>
          <w:szCs w:val="24"/>
          <w:lang w:val="sr-Latn-CS" w:eastAsia="sr-Latn-CS"/>
        </w:rPr>
        <w:br/>
        <w:t xml:space="preserve">    Predmet ugovora su radna odela navedena u tehničkim specifikacijama konkursne dokumentacije sa cenom navedenom u ponudi Ponuđača, koja je za isporuku dobara  iz člana 2. ovog Ugovora  iznosi ______________________________ dinara upisati ukupnu vrednost bez PDV- koja je uvećana za iznos poreza na dodatu vrednost, koji iznosi  _______________upisati iznos PDV- dinara, tako da ukupna cena iznosi _____________________________ </w:t>
      </w:r>
      <w:r>
        <w:rPr>
          <w:b w:val="false"/>
          <w:bCs w:val="false"/>
          <w:sz w:val="24"/>
          <w:szCs w:val="24"/>
          <w:lang w:val="sr-Latn-RS" w:eastAsia="sr-Latn-CS"/>
        </w:rPr>
        <w:t>dinara, upisati</w:t>
      </w:r>
      <w:r>
        <w:rPr>
          <w:b w:val="false"/>
          <w:bCs w:val="false"/>
          <w:sz w:val="24"/>
          <w:szCs w:val="24"/>
          <w:lang w:val="sr-Latn-CS" w:eastAsia="sr-Latn-CS"/>
        </w:rPr>
        <w:t xml:space="preserve"> ukupan iznos, cena + PDV</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t>Iznos iz stava 1.ovog člana biće isplaćen Ponuđaču u roku od 7 dana od dana ispostavljanja fakture.</w:t>
      </w:r>
    </w:p>
    <w:p>
      <w:pPr>
        <w:pStyle w:val="Normal"/>
        <w:widowControl/>
        <w:spacing w:lineRule="auto" w:line="240" w:before="0" w:after="0"/>
        <w:jc w:val="center"/>
        <w:rPr>
          <w:b w:val="false"/>
          <w:b w:val="false"/>
          <w:bCs w:val="false"/>
          <w:sz w:val="24"/>
          <w:szCs w:val="24"/>
          <w:lang w:val="sr-CS"/>
        </w:rPr>
      </w:pPr>
      <w:r>
        <w:rPr>
          <w:b w:val="false"/>
          <w:bCs w:val="false"/>
          <w:sz w:val="24"/>
          <w:szCs w:val="24"/>
          <w:lang w:val="sr-Latn-CS" w:eastAsia="sr-Latn-CS"/>
        </w:rPr>
        <w:br/>
        <w:t>Član 4.</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t>Obaveza Isporučioca dobara je da opremu isporuči FRANKO sedište Ponuđača, a bez daljih i dodatnih troškova, u roku od 7 dana od dana zaključenja ovog Ugovora.</w:t>
      </w:r>
    </w:p>
    <w:p>
      <w:pPr>
        <w:pStyle w:val="Normal"/>
        <w:widowControl/>
        <w:spacing w:lineRule="auto" w:line="240" w:before="0" w:after="0"/>
        <w:jc w:val="center"/>
        <w:rPr>
          <w:b w:val="false"/>
          <w:b w:val="false"/>
          <w:bCs w:val="false"/>
          <w:sz w:val="24"/>
          <w:szCs w:val="24"/>
          <w:lang w:val="sr-CS"/>
        </w:rPr>
      </w:pPr>
      <w:r>
        <w:rPr>
          <w:b w:val="false"/>
          <w:bCs w:val="false"/>
          <w:sz w:val="24"/>
          <w:szCs w:val="24"/>
          <w:lang w:val="sr-Latn-CS" w:eastAsia="sr-Latn-CS"/>
        </w:rPr>
        <w:br/>
        <w:t>Član 6.</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t>Sporove iz ovog ugovora ugovorne strane će rešavati sporazumno, a sporove koje ne budu mogli da reše sporazumno rešavaće stvarno mesno nadležan sud prema sedištu Naručioca.</w:t>
      </w:r>
    </w:p>
    <w:p>
      <w:pPr>
        <w:pStyle w:val="Normal"/>
        <w:widowControl/>
        <w:spacing w:lineRule="auto" w:line="240" w:before="0" w:after="0"/>
        <w:jc w:val="center"/>
        <w:rPr>
          <w:b w:val="false"/>
          <w:b w:val="false"/>
          <w:bCs w:val="false"/>
          <w:sz w:val="24"/>
          <w:szCs w:val="24"/>
          <w:lang w:val="sr-CS"/>
        </w:rPr>
      </w:pPr>
      <w:r>
        <w:rPr>
          <w:b w:val="false"/>
          <w:bCs w:val="false"/>
          <w:sz w:val="24"/>
          <w:szCs w:val="24"/>
          <w:lang w:val="sr-Latn-CS" w:eastAsia="sr-Latn-CS"/>
        </w:rPr>
        <w:br/>
        <w:t>Član 7.</w:t>
      </w:r>
    </w:p>
    <w:p>
      <w:pPr>
        <w:pStyle w:val="Normal"/>
        <w:widowControl/>
        <w:spacing w:lineRule="auto" w:line="240" w:before="0" w:after="0"/>
        <w:jc w:val="both"/>
        <w:rPr>
          <w:b w:val="false"/>
          <w:b w:val="false"/>
          <w:bCs w:val="false"/>
          <w:sz w:val="24"/>
          <w:szCs w:val="24"/>
          <w:lang w:val="sr-CS"/>
        </w:rPr>
      </w:pPr>
      <w:r>
        <w:rPr>
          <w:b w:val="false"/>
          <w:bCs w:val="false"/>
          <w:sz w:val="24"/>
          <w:szCs w:val="24"/>
          <w:lang w:val="sr-Latn-CS" w:eastAsia="sr-Latn-CS"/>
        </w:rPr>
        <w:br/>
        <w:t>Sva pitanja koja se jave u toku realizacije ovog ugovora, a nisu njime obuhvaćena ili su obuhvaćena, a zahtevaju promenu, regulisaće se posebnim aneksom uz ovaj ugovor.</w:t>
      </w:r>
    </w:p>
    <w:p>
      <w:pPr>
        <w:pStyle w:val="Normal"/>
        <w:widowControl/>
        <w:spacing w:lineRule="auto" w:line="240" w:before="0" w:after="0"/>
        <w:jc w:val="both"/>
        <w:rPr>
          <w:b w:val="false"/>
          <w:b w:val="false"/>
          <w:bCs w:val="false"/>
          <w:sz w:val="24"/>
          <w:szCs w:val="24"/>
          <w:lang w:val="sr-CS"/>
        </w:rPr>
      </w:pPr>
      <w:r>
        <w:rPr>
          <w:b w:val="false"/>
          <w:bCs w:val="false"/>
          <w:sz w:val="24"/>
          <w:szCs w:val="24"/>
          <w:lang w:val="sr-Latn-CS" w:eastAsia="sr-Latn-CS"/>
        </w:rPr>
        <w:br/>
        <w:t>Ugovorne strane su saglasne da se na sve međusobne odnose, koji nisu definisani ovim ugovorom, neposredno primenjuju odredbe Zakona o obligacionim odnosima.</w:t>
      </w:r>
    </w:p>
    <w:p>
      <w:pPr>
        <w:pStyle w:val="Normal"/>
        <w:widowControl/>
        <w:spacing w:lineRule="auto" w:line="240" w:before="0" w:after="0"/>
        <w:jc w:val="center"/>
        <w:rPr>
          <w:b w:val="false"/>
          <w:b w:val="false"/>
          <w:bCs w:val="false"/>
          <w:sz w:val="24"/>
          <w:szCs w:val="24"/>
          <w:lang w:val="sr-CS"/>
        </w:rPr>
      </w:pPr>
      <w:r>
        <w:rPr>
          <w:b w:val="false"/>
          <w:bCs w:val="false"/>
          <w:sz w:val="24"/>
          <w:szCs w:val="24"/>
          <w:lang w:val="sr-Latn-CS" w:eastAsia="sr-Latn-CS"/>
        </w:rPr>
        <w:br/>
        <w:t>Član 8.</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t>Ugovor je sačinjen u 5 (pet) istovetnih primeraka, od kojih 3 (tri) zadržava Naručilac za svoje potrebe, a 2 (dva) se uručuju Ponuđaču.</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t xml:space="preserve"> PONUĐAČ    </w:t>
        <w:tab/>
        <w:tab/>
        <w:tab/>
        <w:tab/>
        <w:t xml:space="preserve">                              NARUČILAC    </w:t>
        <w:br/>
        <w:t xml:space="preserve">   </w:t>
        <w:tab/>
        <w:tab/>
        <w:tab/>
        <w:tab/>
        <w:t xml:space="preserve">  </w:t>
        <w:tab/>
        <w:tab/>
        <w:tab/>
        <w:tab/>
        <w:t xml:space="preserve">   OPŠTINA  BEČEJ </w:t>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r>
    </w:p>
    <w:p>
      <w:pPr>
        <w:pStyle w:val="Normal"/>
        <w:widowControl/>
        <w:spacing w:lineRule="auto" w:line="240" w:before="0" w:after="0"/>
        <w:rPr>
          <w:b w:val="false"/>
          <w:b w:val="false"/>
          <w:bCs w:val="false"/>
          <w:sz w:val="24"/>
          <w:szCs w:val="24"/>
          <w:lang w:val="sr-CS"/>
        </w:rPr>
      </w:pPr>
      <w:r>
        <w:rPr>
          <w:b w:val="false"/>
          <w:bCs w:val="false"/>
          <w:sz w:val="24"/>
          <w:szCs w:val="24"/>
          <w:lang w:val="sr-Latn-CS" w:eastAsia="sr-Latn-CS"/>
        </w:rPr>
        <w:br/>
      </w:r>
    </w:p>
    <w:p>
      <w:pPr>
        <w:pStyle w:val="Normal"/>
        <w:spacing w:lineRule="auto" w:line="240" w:before="0" w:after="0"/>
        <w:jc w:val="center"/>
        <w:rPr>
          <w:b/>
          <w:b/>
          <w:lang w:val="sr-Latn-CS"/>
        </w:rPr>
      </w:pPr>
      <w:r>
        <w:rPr>
          <w:b/>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widowControl/>
        <w:spacing w:lineRule="atLeast" w:line="323" w:before="280" w:after="119"/>
        <w:jc w:val="center"/>
        <w:rPr/>
      </w:pPr>
      <w:r>
        <w:rPr>
          <w:b/>
          <w:bCs/>
          <w:sz w:val="24"/>
          <w:szCs w:val="24"/>
          <w:lang w:val="sr-CS" w:eastAsia="sr-Latn-CS"/>
        </w:rPr>
        <w:t xml:space="preserve">MODEL UGOVORA ZA PARTIJU BR </w:t>
      </w:r>
      <w:r>
        <w:rPr>
          <w:b/>
          <w:bCs/>
          <w:sz w:val="24"/>
          <w:szCs w:val="24"/>
          <w:lang w:val="sr-Latn-RS" w:eastAsia="sr-Latn-CS"/>
        </w:rPr>
        <w:t>2</w:t>
      </w:r>
    </w:p>
    <w:p>
      <w:pPr>
        <w:pStyle w:val="Normal"/>
        <w:widowControl/>
        <w:spacing w:lineRule="atLeast" w:line="323" w:before="280" w:after="119"/>
        <w:jc w:val="center"/>
        <w:rPr>
          <w:b/>
          <w:b/>
          <w:bCs/>
          <w:sz w:val="24"/>
          <w:szCs w:val="24"/>
          <w:lang w:eastAsia="sr-Latn-CS"/>
        </w:rPr>
      </w:pPr>
      <w:r>
        <w:rPr>
          <w:b/>
          <w:bCs/>
          <w:sz w:val="24"/>
          <w:szCs w:val="24"/>
          <w:lang w:eastAsia="sr-Latn-CS"/>
        </w:rPr>
      </w:r>
    </w:p>
    <w:p>
      <w:pPr>
        <w:pStyle w:val="Normal"/>
        <w:widowControl/>
        <w:spacing w:lineRule="auto" w:line="240" w:before="0" w:after="0"/>
        <w:rPr>
          <w:color w:val="00000A"/>
        </w:rPr>
      </w:pPr>
      <w:r>
        <w:rPr>
          <w:color w:val="00000A"/>
          <w:sz w:val="24"/>
          <w:szCs w:val="24"/>
          <w:lang w:val="sr-CS" w:eastAsia="sr-Latn-CS"/>
        </w:rPr>
        <w:t>Zaključen dana _______  2015. godine između:</w:t>
      </w:r>
    </w:p>
    <w:p>
      <w:pPr>
        <w:pStyle w:val="Normal"/>
        <w:widowControl/>
        <w:spacing w:lineRule="auto" w:line="240" w:before="0" w:after="0"/>
        <w:rPr>
          <w:color w:val="00000A"/>
        </w:rPr>
      </w:pPr>
      <w:r>
        <w:rPr>
          <w:color w:val="00000A"/>
          <w:sz w:val="24"/>
          <w:szCs w:val="24"/>
          <w:lang w:val="sr-CS" w:eastAsia="sr-Latn-CS"/>
        </w:rPr>
        <w:br/>
        <w:t>1. Opština Bečej,  ul. Trg oslobođenja br.2, Bečej, PIB 100742635, matični broj 08359466, koju zastupa predsednik opštine Bečej, mr Vuk Radojević, u daljem tekstu Naručilac, sa jedne strane i</w:t>
      </w:r>
    </w:p>
    <w:p>
      <w:pPr>
        <w:pStyle w:val="Normal"/>
        <w:widowControl/>
        <w:spacing w:lineRule="auto" w:line="240" w:before="0" w:after="0"/>
        <w:rPr>
          <w:color w:val="00000A"/>
        </w:rPr>
      </w:pPr>
      <w:r>
        <w:rPr>
          <w:color w:val="00000A"/>
          <w:sz w:val="24"/>
          <w:szCs w:val="24"/>
          <w:lang w:val="sr-CS" w:eastAsia="sr-Latn-CS"/>
        </w:rPr>
        <w:br/>
        <w:t>2._____________________________________________________,</w:t>
      </w:r>
    </w:p>
    <w:p>
      <w:pPr>
        <w:pStyle w:val="Normal"/>
        <w:widowControl/>
        <w:spacing w:lineRule="auto" w:line="240" w:before="0" w:after="0"/>
        <w:rPr>
          <w:color w:val="00000A"/>
        </w:rPr>
      </w:pPr>
      <w:r>
        <w:rPr>
          <w:color w:val="00000A"/>
          <w:sz w:val="24"/>
          <w:szCs w:val="24"/>
          <w:lang w:val="sr-CS" w:eastAsia="sr-Latn-CS"/>
        </w:rPr>
        <w:br/>
        <w:t> PIB ______________, matični broj __________________, tekući račun  _____________________, koje zastupa _____________________________, u daljem tekstu Izvršilac,  koji nastupa sa _________________________________________________________________________________ kao članom grupe/ podizvođačem, sa druge strane</w:t>
      </w:r>
    </w:p>
    <w:p>
      <w:pPr>
        <w:pStyle w:val="Normal"/>
        <w:spacing w:lineRule="auto" w:line="240" w:before="0" w:after="0"/>
        <w:jc w:val="both"/>
        <w:rPr/>
      </w:pPr>
      <w:r>
        <w:rPr>
          <w:sz w:val="24"/>
          <w:szCs w:val="24"/>
          <w:lang w:val="sr-CS"/>
        </w:rPr>
        <w:t xml:space="preserve">       </w:t>
      </w:r>
      <w:r>
        <w:rPr>
          <w:sz w:val="24"/>
          <w:szCs w:val="24"/>
          <w:lang w:val="sr-CS"/>
        </w:rPr>
        <w:t>Ugovorne strane konstatuju da je Naručilac na osnovu Odluke o pokretanju postupka broj IV-09-404-1-19/2015 od ******godine, sproveo otvoreni postupak kroz tri partije za nabavku terenskog vozila sa 5 sedišta (4+1), tipa-džip sa 3 vrata, tip motora Euro 4, oznaka motora 21214, radna zapremina motora 1690 ccm, putničkog vozila,  motocikla i bicikla za potrebe poljočuvarske službe u opštini Bečej, kao i da je Ponuđač dostavio ponudu koja u potpunosti odgovara zahtevima konkursne dokumentacije koja čini sastavni deo ovog ugovora, te je Naručilac na osnovu ponude Ponuđača, broj ________, od ___________2013. godine i Odluke o dodeli ugovora (broj i dan će se uneti kod finalne verzije ugovora) izabrao Ponuđača za isporuku dobara koji su predmet nabavke na osnovu koje se ovaj ugovor zaključuje.</w:t>
      </w:r>
    </w:p>
    <w:p>
      <w:pPr>
        <w:pStyle w:val="Normal"/>
        <w:spacing w:lineRule="auto" w:line="240" w:before="0" w:after="0"/>
        <w:jc w:val="center"/>
        <w:rPr/>
      </w:pPr>
      <w:r>
        <w:rPr>
          <w:sz w:val="24"/>
          <w:szCs w:val="24"/>
          <w:lang w:val="sr-CS"/>
        </w:rPr>
        <w:br/>
        <w:t>Član 2.</w:t>
      </w:r>
    </w:p>
    <w:p>
      <w:pPr>
        <w:pStyle w:val="Normal"/>
        <w:spacing w:lineRule="auto" w:line="240" w:before="0" w:after="0"/>
        <w:jc w:val="both"/>
        <w:rPr/>
      </w:pPr>
      <w:r>
        <w:rPr>
          <w:sz w:val="24"/>
          <w:szCs w:val="24"/>
          <w:lang w:val="sr-CS"/>
        </w:rPr>
        <w:br/>
        <w:t>Obaveza Ponuđača je da isporuči novo terensko vozilo sa 5 sedišta (4+1), tipa-džip sa 3 vrata, tip motora Euro 4, oznaka motora 21214, radna zapremina motora 1690 ccm, putničko vozolo, motocikl i bickl za potrebe poljočuvarske službe u opštini Bečej sa tehničkim specifikacijama iz konkursne dokumentacije.</w:t>
      </w:r>
    </w:p>
    <w:p>
      <w:pPr>
        <w:pStyle w:val="Normal"/>
        <w:spacing w:lineRule="auto" w:line="240" w:before="0" w:after="0"/>
        <w:jc w:val="both"/>
        <w:rPr/>
      </w:pPr>
      <w:r>
        <w:rPr>
          <w:sz w:val="24"/>
          <w:szCs w:val="24"/>
          <w:lang w:val="sr-CS"/>
        </w:rPr>
        <w:br/>
        <w:t xml:space="preserve"> Obaveza isporučioca dobara je da  ista isporuči pod uslovima iz konkursne dokumentacije i prihvaćene ponude, koja čini sastavni deo ovog ugovora, u skladu sa klauzulom FRANKO sedište Naručilac, rizik i vlasnička korist prelazi s ponuđača na naručioca u trenutku isporuke robe u prostorijama naručioca. Sve troškove prevoza i prevoznog rizika kao troškove prodaje snosi ponuđač.</w:t>
      </w:r>
    </w:p>
    <w:p>
      <w:pPr>
        <w:pStyle w:val="Normal"/>
        <w:spacing w:lineRule="auto" w:line="240" w:before="0" w:after="0"/>
        <w:jc w:val="center"/>
        <w:rPr/>
      </w:pPr>
      <w:r>
        <w:rPr>
          <w:sz w:val="24"/>
          <w:szCs w:val="24"/>
          <w:lang w:val="sr-CS"/>
        </w:rPr>
        <w:br/>
        <w:t>Član 3.</w:t>
      </w:r>
    </w:p>
    <w:p>
      <w:pPr>
        <w:pStyle w:val="Normal"/>
        <w:spacing w:lineRule="auto" w:line="240" w:before="0" w:after="0"/>
        <w:jc w:val="both"/>
        <w:rPr/>
      </w:pPr>
      <w:r>
        <w:rPr>
          <w:sz w:val="24"/>
          <w:szCs w:val="24"/>
          <w:lang w:val="sr-CS"/>
        </w:rPr>
        <w:br/>
        <w:t xml:space="preserve">Predmet ugovora su vozila navedena u tehničkim specifikacijama konkursne dokumentacije sa cenom navedenom u ponudi Ponuđača, koja je za isporuku dobara  iz člana 2. ovog Ugovora  iznosi ______________________________ dinara </w:t>
      </w:r>
    </w:p>
    <w:p>
      <w:pPr>
        <w:pStyle w:val="Normal"/>
        <w:spacing w:lineRule="auto" w:line="240" w:before="0" w:after="0"/>
        <w:jc w:val="both"/>
        <w:rPr/>
      </w:pPr>
      <w:r>
        <w:rPr>
          <w:sz w:val="24"/>
          <w:szCs w:val="24"/>
          <w:lang w:val="sr-CS"/>
        </w:rPr>
        <w:t>upisati ukupnu vrednost bez PDV-a</w:t>
      </w:r>
    </w:p>
    <w:p>
      <w:pPr>
        <w:pStyle w:val="Normal"/>
        <w:spacing w:lineRule="auto" w:line="240" w:before="0" w:after="0"/>
        <w:jc w:val="both"/>
        <w:rPr/>
      </w:pPr>
      <w:r>
        <w:rPr>
          <w:sz w:val="24"/>
          <w:szCs w:val="24"/>
          <w:lang w:val="sr-CS"/>
        </w:rPr>
        <w:br/>
        <w:t xml:space="preserve">koja je uvećana za iznos poreza na dodatu vrednost, koji iznosi  ______________________ </w:t>
      </w:r>
    </w:p>
    <w:p>
      <w:pPr>
        <w:pStyle w:val="Normal"/>
        <w:spacing w:lineRule="auto" w:line="240" w:before="0" w:after="0"/>
        <w:jc w:val="both"/>
        <w:rPr/>
      </w:pPr>
      <w:r>
        <w:rPr>
          <w:sz w:val="24"/>
          <w:szCs w:val="24"/>
          <w:lang w:val="sr-CS"/>
        </w:rPr>
        <w:br/>
        <w:t xml:space="preserve">                                                                                                                          upisati iznos PDV-a</w:t>
      </w:r>
    </w:p>
    <w:p>
      <w:pPr>
        <w:pStyle w:val="Normal"/>
        <w:spacing w:lineRule="auto" w:line="240" w:before="0" w:after="0"/>
        <w:jc w:val="both"/>
        <w:rPr/>
      </w:pPr>
      <w:r>
        <w:rPr>
          <w:sz w:val="24"/>
          <w:szCs w:val="24"/>
          <w:lang w:val="sr-CS"/>
        </w:rPr>
        <w:br/>
        <w:t>dinara, tako da ukupna cena iznosi _____________________________ dinara   upisati ukupan iznos, cena + PDV</w:t>
      </w:r>
    </w:p>
    <w:p>
      <w:pPr>
        <w:pStyle w:val="Normal"/>
        <w:spacing w:lineRule="auto" w:line="240" w:before="0" w:after="0"/>
        <w:jc w:val="both"/>
        <w:rPr/>
      </w:pPr>
      <w:r>
        <w:rPr>
          <w:sz w:val="24"/>
          <w:szCs w:val="24"/>
          <w:lang w:val="sr-CS"/>
        </w:rPr>
        <w:br/>
        <w:t>Iznos iz stava 1.ovog člana biće isplaćen Ponuđaču 30% avansno, a ostatak u zakonski predviđenom roku nakon isporuke vozila.</w:t>
      </w:r>
    </w:p>
    <w:p>
      <w:pPr>
        <w:pStyle w:val="Normal"/>
        <w:spacing w:lineRule="auto" w:line="240" w:before="0" w:after="0"/>
        <w:jc w:val="center"/>
        <w:rPr/>
      </w:pPr>
      <w:r>
        <w:rPr>
          <w:sz w:val="24"/>
          <w:szCs w:val="24"/>
          <w:lang w:val="sr-CS"/>
        </w:rPr>
        <w:br/>
        <w:t>Član 4.</w:t>
      </w:r>
    </w:p>
    <w:p>
      <w:pPr>
        <w:pStyle w:val="Normal"/>
        <w:spacing w:lineRule="auto" w:line="240" w:before="0" w:after="0"/>
        <w:jc w:val="both"/>
        <w:rPr/>
      </w:pPr>
      <w:r>
        <w:rPr>
          <w:sz w:val="24"/>
          <w:szCs w:val="24"/>
          <w:lang w:val="sr-CS"/>
        </w:rPr>
        <w:br/>
        <w:t>Kao garanciju za povraćaj datog avans  Ponuđač se obavezuje da će u roku od 5 (pet) dana od dana potpisivanja ovog Ugovora dostaviti Naručiocu sopstvenu menicu sa meničnim ovlašćenjem u visini avansa. Menica mora biti registrovana, uz menicu je neophodno dostaviti zahtev o registraciji iste i karton deponovanih potpisa.</w:t>
      </w:r>
    </w:p>
    <w:p>
      <w:pPr>
        <w:pStyle w:val="Normal"/>
        <w:spacing w:lineRule="auto" w:line="240" w:before="0" w:after="0"/>
        <w:jc w:val="center"/>
        <w:rPr/>
      </w:pPr>
      <w:r>
        <w:rPr>
          <w:sz w:val="24"/>
          <w:szCs w:val="24"/>
          <w:lang w:val="sr-CS"/>
        </w:rPr>
        <w:br/>
        <w:t>Član 5.</w:t>
      </w:r>
    </w:p>
    <w:p>
      <w:pPr>
        <w:pStyle w:val="Normal"/>
        <w:spacing w:lineRule="auto" w:line="240" w:before="0" w:after="0"/>
        <w:jc w:val="both"/>
        <w:rPr/>
      </w:pPr>
      <w:r>
        <w:rPr>
          <w:sz w:val="24"/>
          <w:szCs w:val="24"/>
          <w:lang w:val="sr-CS"/>
        </w:rPr>
        <w:br/>
        <w:t>Obaveza Ponuđača je da vozilo isporuči FRANKO sedište Naručilac, a bez daljih i dodatnih troškova, u roku od 15 dana od dana zaključenja ovog Ugovora. Prilikom preuzimanja vozila, Naručilac i Ponuđač će sačiniti Zapisnik o preuzimanju vozila, u dovoljnom broju primeraka za obe ugovorne strane.</w:t>
      </w:r>
    </w:p>
    <w:p>
      <w:pPr>
        <w:pStyle w:val="Normal"/>
        <w:spacing w:lineRule="auto" w:line="240" w:before="0" w:after="0"/>
        <w:jc w:val="both"/>
        <w:rPr/>
      </w:pPr>
      <w:r>
        <w:rPr>
          <w:sz w:val="24"/>
          <w:szCs w:val="24"/>
          <w:lang w:val="sr-CS"/>
        </w:rPr>
        <w:br/>
        <w:tab/>
        <w:t>Obaveza Ponuđača je da Naručiocu preda svu potrebnu prateću dokumentaciju za vozila i motocikl prilikom isporuke, a prema zahtevima iz Konkursne dokumentacije.</w:t>
      </w:r>
    </w:p>
    <w:p>
      <w:pPr>
        <w:pStyle w:val="Normal"/>
        <w:spacing w:lineRule="auto" w:line="240" w:before="0" w:after="0"/>
        <w:jc w:val="both"/>
        <w:rPr/>
      </w:pPr>
      <w:r>
        <w:rPr>
          <w:sz w:val="24"/>
          <w:szCs w:val="24"/>
          <w:lang w:val="sr-CS"/>
        </w:rPr>
        <w:br/>
      </w:r>
    </w:p>
    <w:p>
      <w:pPr>
        <w:pStyle w:val="Normal"/>
        <w:spacing w:lineRule="auto" w:line="240" w:before="0" w:after="0"/>
        <w:jc w:val="center"/>
        <w:rPr/>
      </w:pPr>
      <w:r>
        <w:rPr>
          <w:sz w:val="24"/>
          <w:szCs w:val="24"/>
          <w:lang w:val="sr-CS"/>
        </w:rPr>
        <w:br/>
        <w:t>Član 6.</w:t>
      </w:r>
    </w:p>
    <w:p>
      <w:pPr>
        <w:pStyle w:val="Normal"/>
        <w:spacing w:lineRule="auto" w:line="240" w:before="0" w:after="0"/>
        <w:jc w:val="both"/>
        <w:rPr/>
      </w:pPr>
      <w:r>
        <w:rPr>
          <w:sz w:val="24"/>
          <w:szCs w:val="24"/>
          <w:lang w:val="sr-CS"/>
        </w:rPr>
        <w:br/>
        <w:t>Garantni rok za  vozila iznosi 24 ( dvadesetčetiri) meseca ili 35.000,00 km , računajući od dana preuzimanja vozila.</w:t>
      </w:r>
    </w:p>
    <w:p>
      <w:pPr>
        <w:pStyle w:val="Normal"/>
        <w:spacing w:lineRule="auto" w:line="240" w:before="0" w:after="0"/>
        <w:jc w:val="center"/>
        <w:rPr/>
      </w:pPr>
      <w:r>
        <w:rPr>
          <w:sz w:val="24"/>
          <w:szCs w:val="24"/>
          <w:lang w:val="sr-CS"/>
        </w:rPr>
        <w:br/>
        <w:t>Član 7.</w:t>
      </w:r>
    </w:p>
    <w:p>
      <w:pPr>
        <w:pStyle w:val="Normal"/>
        <w:spacing w:lineRule="auto" w:line="240" w:before="0" w:after="0"/>
        <w:jc w:val="both"/>
        <w:rPr/>
      </w:pPr>
      <w:r>
        <w:rPr>
          <w:sz w:val="24"/>
          <w:szCs w:val="24"/>
          <w:lang w:val="sr-CS"/>
        </w:rPr>
        <w:br/>
        <w:t>Sporove iz ovog ugovora ugovorne strane će rešavati sporazumno, a sporove koje ne budu mogli da reše sporazumno rešavaće stvarno mesno nadležan sud prema sedištu Naručioca.</w:t>
      </w:r>
    </w:p>
    <w:p>
      <w:pPr>
        <w:pStyle w:val="Normal"/>
        <w:spacing w:lineRule="auto" w:line="240" w:before="0" w:after="0"/>
        <w:jc w:val="center"/>
        <w:rPr/>
      </w:pPr>
      <w:r>
        <w:rPr>
          <w:sz w:val="24"/>
          <w:szCs w:val="24"/>
          <w:lang w:val="sr-CS"/>
        </w:rPr>
        <w:br/>
        <w:t>Član 8.</w:t>
      </w:r>
    </w:p>
    <w:p>
      <w:pPr>
        <w:pStyle w:val="Normal"/>
        <w:spacing w:lineRule="auto" w:line="240" w:before="0" w:after="0"/>
        <w:jc w:val="both"/>
        <w:rPr/>
      </w:pPr>
      <w:r>
        <w:rPr>
          <w:sz w:val="24"/>
          <w:szCs w:val="24"/>
          <w:lang w:val="sr-CS"/>
        </w:rPr>
        <w:br/>
        <w:t>Sva pitanja koja se jave u toku realizacije ovog ugovora, a nisu njime obuhvaćena ili su obuhvaćena, a zahtevaju promenu, regulisaće se posebnim aneksom uz ovaj ugovor.</w:t>
      </w:r>
    </w:p>
    <w:p>
      <w:pPr>
        <w:pStyle w:val="Normal"/>
        <w:spacing w:lineRule="auto" w:line="240" w:before="0" w:after="0"/>
        <w:jc w:val="both"/>
        <w:rPr/>
      </w:pPr>
      <w:r>
        <w:rPr>
          <w:sz w:val="24"/>
          <w:szCs w:val="24"/>
          <w:lang w:val="sr-CS"/>
        </w:rPr>
        <w:br/>
        <w:t>Ugovorne strane su saglasne da se na sve međusobne odnose, koji nisu definisani ovim ugovorom, neposredno primenjuju odredbe Zakona o obligacionim odnosima.</w:t>
      </w:r>
    </w:p>
    <w:p>
      <w:pPr>
        <w:pStyle w:val="Normal"/>
        <w:spacing w:lineRule="auto" w:line="240" w:before="0" w:after="0"/>
        <w:jc w:val="center"/>
        <w:rPr/>
      </w:pPr>
      <w:r>
        <w:rPr>
          <w:sz w:val="24"/>
          <w:szCs w:val="24"/>
          <w:lang w:val="sr-CS"/>
        </w:rPr>
        <w:br/>
        <w:t>Član 9.</w:t>
      </w:r>
    </w:p>
    <w:p>
      <w:pPr>
        <w:pStyle w:val="Normal"/>
        <w:spacing w:lineRule="auto" w:line="240" w:before="0" w:after="0"/>
        <w:jc w:val="both"/>
        <w:rPr/>
      </w:pPr>
      <w:r>
        <w:rPr>
          <w:sz w:val="24"/>
          <w:szCs w:val="24"/>
          <w:lang w:val="sr-CS"/>
        </w:rPr>
        <w:br/>
        <w:t>Ugovor je sačinjen u 5 (pet) istovetnih primeraka, od kojih 3 (tri) zadržava Naručilac za svoje potrebe, a 2 (dva) se uručuju Ponuđaču.</w:t>
      </w:r>
    </w:p>
    <w:p>
      <w:pPr>
        <w:pStyle w:val="Normal"/>
        <w:spacing w:lineRule="auto" w:line="240" w:before="0" w:after="0"/>
        <w:jc w:val="both"/>
        <w:rPr/>
      </w:pPr>
      <w:r>
        <w:rPr>
          <w:sz w:val="24"/>
          <w:szCs w:val="24"/>
          <w:lang w:val="sr-CS"/>
        </w:rPr>
        <w:br/>
      </w:r>
    </w:p>
    <w:p>
      <w:pPr>
        <w:pStyle w:val="Normal"/>
        <w:spacing w:lineRule="auto" w:line="240" w:before="0" w:after="0"/>
        <w:jc w:val="both"/>
        <w:rPr/>
      </w:pPr>
      <w:r>
        <w:rPr>
          <w:sz w:val="24"/>
          <w:szCs w:val="24"/>
          <w:lang w:val="sr-CS"/>
        </w:rPr>
        <w:br/>
        <w:t xml:space="preserve">              PONUĐAČ    </w:t>
        <w:tab/>
        <w:tab/>
        <w:tab/>
        <w:tab/>
        <w:t xml:space="preserve">                                    NARUČILAC    </w:t>
      </w:r>
    </w:p>
    <w:p>
      <w:pPr>
        <w:pStyle w:val="Normal"/>
        <w:spacing w:lineRule="auto" w:line="240" w:before="0" w:after="0"/>
        <w:jc w:val="both"/>
        <w:rPr/>
      </w:pPr>
      <w:r>
        <w:rPr>
          <w:sz w:val="24"/>
          <w:szCs w:val="24"/>
          <w:lang w:val="sr-CS"/>
        </w:rPr>
        <w:br/>
        <w:t xml:space="preserve">   </w:t>
        <w:tab/>
        <w:tab/>
        <w:tab/>
        <w:tab/>
        <w:t xml:space="preserve">  </w:t>
        <w:tab/>
        <w:tab/>
        <w:tab/>
        <w:tab/>
        <w:t xml:space="preserve">                  OPŠTINA   BEČEJ </w:t>
      </w:r>
    </w:p>
    <w:p>
      <w:pPr>
        <w:pStyle w:val="Normal"/>
        <w:spacing w:lineRule="auto" w:line="240" w:before="0" w:after="0"/>
        <w:jc w:val="both"/>
        <w:rPr/>
      </w:pPr>
      <w:r>
        <w:rPr>
          <w:sz w:val="24"/>
          <w:szCs w:val="24"/>
          <w:lang w:val="sr-CS"/>
        </w:rPr>
        <w:br/>
        <w:t xml:space="preserve">______________________________ </w:t>
        <w:tab/>
        <w:t xml:space="preserve">                                       ****************************** </w:t>
      </w:r>
    </w:p>
    <w:p>
      <w:pPr>
        <w:pStyle w:val="Normal"/>
        <w:spacing w:lineRule="auto" w:line="240" w:before="0" w:after="0"/>
        <w:jc w:val="both"/>
        <w:rPr/>
      </w:pPr>
      <w:r>
        <w:rPr>
          <w:sz w:val="24"/>
          <w:szCs w:val="24"/>
          <w:lang w:val="sr-CS"/>
        </w:rPr>
        <w:br/>
        <w:tab/>
        <w:t>(ime, prezime, funkcija)</w:t>
        <w:tab/>
        <w:tab/>
        <w:tab/>
        <w:tab/>
        <w:t xml:space="preserve">                    mr Vuk Radojević </w:t>
      </w:r>
    </w:p>
    <w:p>
      <w:pPr>
        <w:pStyle w:val="Normal"/>
        <w:spacing w:lineRule="auto" w:line="240" w:before="0" w:after="0"/>
        <w:jc w:val="both"/>
        <w:rPr/>
      </w:pPr>
      <w:r>
        <w:rPr>
          <w:sz w:val="24"/>
          <w:szCs w:val="24"/>
          <w:lang w:val="sr-CS"/>
        </w:rPr>
        <w:br/>
      </w:r>
    </w:p>
    <w:p>
      <w:pPr>
        <w:pStyle w:val="Normal"/>
        <w:spacing w:lineRule="auto" w:line="240" w:before="0" w:after="0"/>
        <w:jc w:val="both"/>
        <w:rPr>
          <w:lang w:val="sr-Latn-CS"/>
        </w:rPr>
      </w:pPr>
      <w:r>
        <w:rPr>
          <w:lang w:val="sr-Latn-CS"/>
        </w:rPr>
      </w:r>
    </w:p>
    <w:p>
      <w:pPr>
        <w:pStyle w:val="Normal"/>
        <w:spacing w:lineRule="auto" w:line="240" w:before="0" w:after="0"/>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pPr>
      <w:r>
        <w:rPr>
          <w:b/>
          <w:lang w:val="sr-Latn-CS"/>
        </w:rPr>
        <w:t>VII</w:t>
      </w:r>
      <w:r>
        <w:rPr>
          <w:b/>
          <w:lang w:val="sr-Latn-RS"/>
        </w:rPr>
        <w:t>I</w:t>
      </w:r>
      <w:r>
        <w:rPr>
          <w:b/>
          <w:lang w:val="sr-Latn-CS"/>
        </w:rPr>
        <w:t xml:space="preserve"> OBRAZAC TROŠKOVA PRIPREME PONUDE</w:t>
      </w:r>
    </w:p>
    <w:p>
      <w:pPr>
        <w:pStyle w:val="Normal"/>
        <w:jc w:val="both"/>
        <w:rPr>
          <w:lang w:val="sr-Latn-CS"/>
        </w:rPr>
      </w:pPr>
      <w:r>
        <w:rPr>
          <w:lang w:val="sr-Latn-CS"/>
        </w:rPr>
      </w:r>
    </w:p>
    <w:p>
      <w:pPr>
        <w:pStyle w:val="Normal"/>
        <w:jc w:val="both"/>
        <w:rPr/>
      </w:pPr>
      <w:r>
        <w:rPr>
          <w:lang w:val="sr-Latn-CS"/>
        </w:rPr>
        <w:t>U skladu sa članom 88. stav 1. Zakona, ponuđač ________________, dostavlja ukupan iznos i strukturu troškova pripremanja ponude, kako sledi u tabeli:</w:t>
      </w:r>
    </w:p>
    <w:p>
      <w:pPr>
        <w:pStyle w:val="Normal"/>
        <w:jc w:val="both"/>
        <w:rPr>
          <w:lang w:val="sr-Latn-CS"/>
        </w:rPr>
      </w:pPr>
      <w:r>
        <w:rPr>
          <w:lang w:val="sr-Latn-CS"/>
        </w:rPr>
      </w:r>
    </w:p>
    <w:tbl>
      <w:tblPr>
        <w:tblW w:w="8855" w:type="dxa"/>
        <w:jc w:val="left"/>
        <w:tblInd w:w="143"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Look w:firstRow="0" w:noVBand="0" w:lastRow="0" w:firstColumn="0" w:lastColumn="0" w:noHBand="0" w:val="0000"/>
      </w:tblPr>
      <w:tblGrid>
        <w:gridCol w:w="5565"/>
        <w:gridCol w:w="3289"/>
      </w:tblGrid>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center"/>
              <w:rPr>
                <w:lang w:val="sr-Latn-CS"/>
              </w:rPr>
            </w:pPr>
            <w:r>
              <w:rPr>
                <w:lang w:val="sr-Latn-CS"/>
              </w:rPr>
              <w:t>VRSTA TROŠKA</w:t>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center"/>
              <w:rPr>
                <w:lang w:val="sr-Latn-CS"/>
              </w:rPr>
            </w:pPr>
            <w:r>
              <w:rPr>
                <w:lang w:val="sr-Latn-CS"/>
              </w:rPr>
              <w:t>IZNOS TROŠKA U RSD</w:t>
            </w:r>
          </w:p>
        </w:tc>
      </w:tr>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r>
        <w:trPr/>
        <w:tc>
          <w:tcPr>
            <w:tcW w:w="5565" w:type="dxa"/>
            <w:tcBorders>
              <w:top w:val="single" w:sz="4" w:space="0" w:color="000001"/>
              <w:left w:val="single" w:sz="4" w:space="0" w:color="000001"/>
              <w:bottom w:val="single" w:sz="4" w:space="0" w:color="000001"/>
              <w:insideH w:val="single" w:sz="4" w:space="0" w:color="000001"/>
            </w:tcBorders>
            <w:shd w:color="auto" w:fill="auto" w:val="clear"/>
            <w:tcMar>
              <w:left w:w="88" w:type="dxa"/>
            </w:tcMar>
          </w:tcPr>
          <w:p>
            <w:pPr>
              <w:pStyle w:val="Normal"/>
              <w:jc w:val="both"/>
              <w:rPr>
                <w:lang w:val="sr-Latn-CS"/>
              </w:rPr>
            </w:pPr>
            <w:r>
              <w:rPr>
                <w:lang w:val="sr-Latn-CS"/>
              </w:rPr>
            </w:r>
          </w:p>
          <w:p>
            <w:pPr>
              <w:pStyle w:val="Normal"/>
              <w:jc w:val="both"/>
              <w:rPr>
                <w:lang w:val="sr-Latn-CS"/>
              </w:rPr>
            </w:pPr>
            <w:r>
              <w:rPr>
                <w:lang w:val="sr-Latn-CS"/>
              </w:rPr>
              <w:t>UKUPAN IZNOS TROŠKOVA PRIPREMANJA PONUDE</w:t>
            </w:r>
          </w:p>
        </w:tc>
        <w:tc>
          <w:tcPr>
            <w:tcW w:w="32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88" w:type="dxa"/>
            </w:tcMar>
          </w:tcPr>
          <w:p>
            <w:pPr>
              <w:pStyle w:val="Normal"/>
              <w:jc w:val="both"/>
              <w:rPr>
                <w:lang w:val="sr-Latn-CS"/>
              </w:rPr>
            </w:pPr>
            <w:r>
              <w:rPr>
                <w:lang w:val="sr-Latn-CS"/>
              </w:rPr>
            </w:r>
          </w:p>
        </w:tc>
      </w:tr>
    </w:tbl>
    <w:p>
      <w:pPr>
        <w:pStyle w:val="Normal"/>
        <w:jc w:val="both"/>
        <w:rPr>
          <w:lang w:val="sr-Latn-CS"/>
        </w:rPr>
      </w:pPr>
      <w:r>
        <w:rPr>
          <w:lang w:val="sr-Latn-CS"/>
        </w:rPr>
      </w:r>
    </w:p>
    <w:p>
      <w:pPr>
        <w:pStyle w:val="Normal"/>
        <w:jc w:val="both"/>
        <w:rPr>
          <w:lang w:val="sr-Latn-CS"/>
        </w:rPr>
      </w:pPr>
      <w:r>
        <w:rPr>
          <w:lang w:val="sr-Latn-CS"/>
        </w:rPr>
        <w:t>Troškove pripreme i podnošenja ponude snosi isključivo ponuđač i ne može tražiti od naručioca naknadu troškova.</w:t>
      </w:r>
    </w:p>
    <w:p>
      <w:pPr>
        <w:pStyle w:val="Normal"/>
        <w:jc w:val="both"/>
        <w:rPr>
          <w:lang w:val="sr-Latn-CS"/>
        </w:rPr>
      </w:pPr>
      <w:r>
        <w:rPr>
          <w:lang w:val="sr-Latn-CS"/>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pPr>
        <w:pStyle w:val="Normal"/>
        <w:jc w:val="both"/>
        <w:rPr>
          <w:lang w:val="sr-Latn-CS"/>
        </w:rPr>
      </w:pPr>
      <w:r>
        <w:rPr>
          <w:lang w:val="sr-Latn-CS"/>
        </w:rPr>
      </w:r>
    </w:p>
    <w:p>
      <w:pPr>
        <w:pStyle w:val="Normal"/>
        <w:jc w:val="both"/>
        <w:rPr>
          <w:lang w:val="sr-Latn-CS"/>
        </w:rPr>
      </w:pPr>
      <w:r>
        <w:rPr>
          <w:lang w:val="sr-Latn-CS"/>
        </w:rPr>
        <w:t>Napomena: dostavljanje ovog obrasca nije obavezno</w:t>
      </w:r>
    </w:p>
    <w:p>
      <w:pPr>
        <w:pStyle w:val="Normal"/>
        <w:jc w:val="both"/>
        <w:rPr>
          <w:lang w:val="sr-Latn-CS"/>
        </w:rPr>
      </w:pPr>
      <w:r>
        <w:rPr>
          <w:lang w:val="sr-Latn-CS"/>
        </w:rPr>
      </w:r>
    </w:p>
    <w:tbl>
      <w:tblPr>
        <w:tblW w:w="9242" w:type="dxa"/>
        <w:jc w:val="left"/>
        <w:tblInd w:w="0" w:type="dxa"/>
        <w:tblBorders/>
        <w:tblCellMar>
          <w:top w:w="0" w:type="dxa"/>
          <w:left w:w="108" w:type="dxa"/>
          <w:bottom w:w="0" w:type="dxa"/>
          <w:right w:w="108" w:type="dxa"/>
        </w:tblCellMar>
        <w:tblLook w:firstRow="0" w:noVBand="0" w:lastRow="0" w:firstColumn="0" w:lastColumn="0" w:noHBand="0" w:val="0000"/>
      </w:tblPr>
      <w:tblGrid>
        <w:gridCol w:w="3080"/>
        <w:gridCol w:w="3068"/>
        <w:gridCol w:w="3094"/>
      </w:tblGrid>
      <w:tr>
        <w:trPr/>
        <w:tc>
          <w:tcPr>
            <w:tcW w:w="3080" w:type="dxa"/>
            <w:tcBorders/>
            <w:shd w:color="auto" w:fill="auto" w:val="clear"/>
            <w:vAlign w:val="center"/>
          </w:tcPr>
          <w:p>
            <w:pPr>
              <w:pStyle w:val="Normal"/>
              <w:jc w:val="both"/>
              <w:rPr>
                <w:lang w:val="sr-Latn-CS"/>
              </w:rPr>
            </w:pPr>
            <w:r>
              <w:rPr>
                <w:lang w:val="sr-Latn-CS"/>
              </w:rPr>
              <w:t>Datum:</w:t>
            </w:r>
          </w:p>
        </w:tc>
        <w:tc>
          <w:tcPr>
            <w:tcW w:w="3068" w:type="dxa"/>
            <w:tcBorders/>
            <w:shd w:color="auto" w:fill="auto" w:val="clear"/>
            <w:vAlign w:val="center"/>
          </w:tcPr>
          <w:p>
            <w:pPr>
              <w:pStyle w:val="Normal"/>
              <w:jc w:val="center"/>
              <w:rPr>
                <w:lang w:val="sr-Latn-CS"/>
              </w:rPr>
            </w:pPr>
            <w:r>
              <w:rPr>
                <w:lang w:val="sr-Latn-CS"/>
              </w:rPr>
              <w:t>M.P.</w:t>
            </w:r>
          </w:p>
        </w:tc>
        <w:tc>
          <w:tcPr>
            <w:tcW w:w="3094" w:type="dxa"/>
            <w:tcBorders/>
            <w:shd w:color="auto" w:fill="auto" w:val="clear"/>
            <w:vAlign w:val="center"/>
          </w:tcPr>
          <w:p>
            <w:pPr>
              <w:pStyle w:val="Normal"/>
              <w:jc w:val="both"/>
              <w:rPr>
                <w:lang w:val="sr-Latn-CS"/>
              </w:rPr>
            </w:pPr>
            <w:r>
              <w:rPr>
                <w:lang w:val="sr-Latn-CS"/>
              </w:rPr>
              <w:t>Potpis ponuđača</w:t>
            </w:r>
          </w:p>
        </w:tc>
      </w:tr>
      <w:tr>
        <w:trPr/>
        <w:tc>
          <w:tcPr>
            <w:tcW w:w="3080" w:type="dxa"/>
            <w:tcBorders>
              <w:top w:val="single" w:sz="4" w:space="0" w:color="000001"/>
              <w:bottom w:val="single" w:sz="4" w:space="0" w:color="000001"/>
              <w:insideH w:val="single" w:sz="4" w:space="0" w:color="000001"/>
            </w:tcBorders>
            <w:shd w:color="auto" w:fill="auto" w:val="clear"/>
          </w:tcPr>
          <w:p>
            <w:pPr>
              <w:pStyle w:val="Normal"/>
              <w:jc w:val="both"/>
              <w:rPr>
                <w:lang w:val="sr-Latn-CS"/>
              </w:rPr>
            </w:pPr>
            <w:r>
              <w:rPr>
                <w:lang w:val="sr-Latn-CS"/>
              </w:rPr>
            </w:r>
          </w:p>
        </w:tc>
        <w:tc>
          <w:tcPr>
            <w:tcW w:w="3068" w:type="dxa"/>
            <w:tcBorders/>
            <w:shd w:color="auto" w:fill="auto" w:val="clear"/>
          </w:tcPr>
          <w:p>
            <w:pPr>
              <w:pStyle w:val="Normal"/>
              <w:jc w:val="both"/>
              <w:rPr>
                <w:lang w:val="sr-Latn-CS"/>
              </w:rPr>
            </w:pPr>
            <w:r>
              <w:rPr>
                <w:lang w:val="sr-Latn-CS"/>
              </w:rPr>
            </w:r>
          </w:p>
        </w:tc>
        <w:tc>
          <w:tcPr>
            <w:tcW w:w="3094" w:type="dxa"/>
            <w:tcBorders>
              <w:top w:val="single" w:sz="4" w:space="0" w:color="000001"/>
              <w:bottom w:val="single" w:sz="4" w:space="0" w:color="000001"/>
              <w:insideH w:val="single" w:sz="4" w:space="0" w:color="000001"/>
            </w:tcBorders>
            <w:shd w:color="auto" w:fill="auto" w:val="clear"/>
          </w:tcPr>
          <w:p>
            <w:pPr>
              <w:pStyle w:val="Normal"/>
              <w:jc w:val="both"/>
              <w:rPr>
                <w:lang w:val="sr-Latn-CS"/>
              </w:rPr>
            </w:pPr>
            <w:r>
              <w:rPr>
                <w:lang w:val="sr-Latn-CS"/>
              </w:rPr>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CS"/>
        </w:rPr>
      </w:r>
    </w:p>
    <w:p>
      <w:pPr>
        <w:pStyle w:val="Normal"/>
        <w:jc w:val="center"/>
        <w:rPr>
          <w:b/>
          <w:b/>
          <w:lang w:val="sr-Latn-CS"/>
        </w:rPr>
      </w:pPr>
      <w:r>
        <w:rPr>
          <w:b/>
          <w:lang w:val="sr-Latn-RS"/>
        </w:rPr>
        <w:t>I</w:t>
      </w:r>
      <w:r>
        <w:rPr>
          <w:b/>
          <w:lang w:val="sr-Latn-CS"/>
        </w:rPr>
        <w:t>X OBRAZAC IZJAVE O NEZAVISNOJ PONUDI</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p>
      <w:pPr>
        <w:pStyle w:val="Normal"/>
        <w:jc w:val="both"/>
        <w:rPr/>
      </w:pPr>
      <w:r>
        <w:rPr>
          <w:lang w:val="sr-Latn-CS"/>
        </w:rPr>
        <w:t>U skladu sa članom 26. Zakona, _____________</w:t>
      </w:r>
    </w:p>
    <w:p>
      <w:pPr>
        <w:pStyle w:val="Normal"/>
        <w:jc w:val="both"/>
        <w:rPr>
          <w:lang w:val="sr-Latn-CS"/>
        </w:rPr>
      </w:pPr>
      <w:r>
        <w:rPr>
          <w:lang w:val="sr-Latn-CS"/>
        </w:rPr>
        <w:t xml:space="preserve">daje: </w:t>
      </w:r>
    </w:p>
    <w:p>
      <w:pPr>
        <w:pStyle w:val="Normal"/>
        <w:jc w:val="both"/>
        <w:rPr>
          <w:lang w:val="sr-Latn-CS"/>
        </w:rPr>
      </w:pPr>
      <w:r>
        <w:rPr>
          <w:lang w:val="sr-Latn-CS"/>
        </w:rPr>
      </w:r>
    </w:p>
    <w:p>
      <w:pPr>
        <w:pStyle w:val="Normal"/>
        <w:jc w:val="center"/>
        <w:rPr>
          <w:b/>
          <w:b/>
          <w:lang w:val="sr-Latn-CS"/>
        </w:rPr>
      </w:pPr>
      <w:r>
        <w:rPr>
          <w:b/>
          <w:lang w:val="sr-Latn-CS"/>
        </w:rPr>
        <w:t>IZJAVU</w:t>
      </w:r>
    </w:p>
    <w:p>
      <w:pPr>
        <w:pStyle w:val="Normal"/>
        <w:jc w:val="center"/>
        <w:rPr>
          <w:lang w:val="sr-Latn-CS"/>
        </w:rPr>
      </w:pPr>
      <w:r>
        <w:rPr>
          <w:b/>
          <w:lang w:val="sr-Latn-CS"/>
        </w:rPr>
        <w:t>O NEZAVISNOJ PONUDI</w:t>
      </w:r>
    </w:p>
    <w:p>
      <w:pPr>
        <w:pStyle w:val="Normal"/>
        <w:jc w:val="both"/>
        <w:rPr>
          <w:lang w:val="sr-Latn-CS"/>
        </w:rPr>
      </w:pPr>
      <w:r>
        <w:rPr>
          <w:lang w:val="sr-Latn-CS"/>
        </w:rPr>
      </w:r>
    </w:p>
    <w:p>
      <w:pPr>
        <w:pStyle w:val="Normal"/>
        <w:jc w:val="both"/>
        <w:rPr/>
      </w:pPr>
      <w:r>
        <w:rPr>
          <w:lang w:val="sr-Latn-CS"/>
        </w:rPr>
        <w:t xml:space="preserve">Pod punom materijalnom i krivičnom odgovornošću potvrđujem da sam ponudu u postupku javne nabavke </w:t>
      </w:r>
      <w:r>
        <w:rPr>
          <w:lang w:val="sr-Latn-RS"/>
        </w:rPr>
        <w:t>opremanje poljočuvarske službe</w:t>
      </w:r>
      <w:r>
        <w:rPr>
          <w:lang w:val="sr-Latn-CS"/>
        </w:rPr>
        <w:t xml:space="preserve">, br. </w:t>
      </w:r>
      <w:r>
        <w:rPr>
          <w:lang w:val="sr-Latn-RS"/>
        </w:rPr>
        <w:t>31/15</w:t>
      </w:r>
      <w:r>
        <w:rPr>
          <w:lang w:val="sr-Latn-CS"/>
        </w:rPr>
        <w:t>, podneo nezavisno, bez dogovora sa drugim ponuđačima ili zainteresovanim licima.</w:t>
      </w:r>
    </w:p>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r>
    </w:p>
    <w:tbl>
      <w:tblPr>
        <w:tblW w:w="9242" w:type="dxa"/>
        <w:jc w:val="left"/>
        <w:tblInd w:w="0" w:type="dxa"/>
        <w:tblBorders/>
        <w:tblCellMar>
          <w:top w:w="0" w:type="dxa"/>
          <w:left w:w="108" w:type="dxa"/>
          <w:bottom w:w="0" w:type="dxa"/>
          <w:right w:w="108" w:type="dxa"/>
        </w:tblCellMar>
        <w:tblLook w:firstRow="0" w:noVBand="0" w:lastRow="0" w:firstColumn="0" w:lastColumn="0" w:noHBand="0" w:val="0000"/>
      </w:tblPr>
      <w:tblGrid>
        <w:gridCol w:w="3080"/>
        <w:gridCol w:w="3065"/>
        <w:gridCol w:w="3097"/>
      </w:tblGrid>
      <w:tr>
        <w:trPr/>
        <w:tc>
          <w:tcPr>
            <w:tcW w:w="3080" w:type="dxa"/>
            <w:tcBorders/>
            <w:shd w:color="auto" w:fill="auto" w:val="clear"/>
            <w:vAlign w:val="center"/>
          </w:tcPr>
          <w:p>
            <w:pPr>
              <w:pStyle w:val="Normal"/>
              <w:jc w:val="both"/>
              <w:rPr>
                <w:lang w:val="sr-Latn-CS"/>
              </w:rPr>
            </w:pPr>
            <w:r>
              <w:rPr>
                <w:lang w:val="sr-Latn-CS"/>
              </w:rPr>
              <w:t>Datum:</w:t>
            </w:r>
          </w:p>
        </w:tc>
        <w:tc>
          <w:tcPr>
            <w:tcW w:w="3065" w:type="dxa"/>
            <w:tcBorders/>
            <w:shd w:color="auto" w:fill="auto" w:val="clear"/>
            <w:vAlign w:val="center"/>
          </w:tcPr>
          <w:p>
            <w:pPr>
              <w:pStyle w:val="Normal"/>
              <w:jc w:val="both"/>
              <w:rPr>
                <w:lang w:val="sr-Latn-CS"/>
              </w:rPr>
            </w:pPr>
            <w:r>
              <w:rPr>
                <w:lang w:val="sr-Latn-CS"/>
              </w:rPr>
              <w:t>M.P.</w:t>
            </w:r>
          </w:p>
        </w:tc>
        <w:tc>
          <w:tcPr>
            <w:tcW w:w="3097" w:type="dxa"/>
            <w:tcBorders/>
            <w:shd w:color="auto" w:fill="auto" w:val="clear"/>
            <w:vAlign w:val="center"/>
          </w:tcPr>
          <w:p>
            <w:pPr>
              <w:pStyle w:val="Normal"/>
              <w:jc w:val="both"/>
              <w:rPr>
                <w:lang w:val="sr-Latn-CS"/>
              </w:rPr>
            </w:pPr>
            <w:r>
              <w:rPr>
                <w:lang w:val="sr-Latn-CS"/>
              </w:rPr>
              <w:t>Potpis ponuđača</w:t>
            </w:r>
          </w:p>
        </w:tc>
      </w:tr>
      <w:tr>
        <w:trPr/>
        <w:tc>
          <w:tcPr>
            <w:tcW w:w="3080" w:type="dxa"/>
            <w:tcBorders>
              <w:top w:val="single" w:sz="4" w:space="0" w:color="000001"/>
              <w:bottom w:val="single" w:sz="4" w:space="0" w:color="000001"/>
              <w:insideH w:val="single" w:sz="4" w:space="0" w:color="000001"/>
            </w:tcBorders>
            <w:shd w:color="auto" w:fill="auto" w:val="clear"/>
          </w:tcPr>
          <w:p>
            <w:pPr>
              <w:pStyle w:val="Normal"/>
              <w:jc w:val="both"/>
              <w:rPr>
                <w:lang w:val="sr-Latn-CS"/>
              </w:rPr>
            </w:pPr>
            <w:r>
              <w:rPr>
                <w:lang w:val="sr-Latn-CS"/>
              </w:rPr>
            </w:r>
          </w:p>
        </w:tc>
        <w:tc>
          <w:tcPr>
            <w:tcW w:w="3065" w:type="dxa"/>
            <w:tcBorders/>
            <w:shd w:color="auto" w:fill="auto" w:val="clear"/>
          </w:tcPr>
          <w:p>
            <w:pPr>
              <w:pStyle w:val="Normal"/>
              <w:jc w:val="both"/>
              <w:rPr>
                <w:lang w:val="sr-Latn-CS"/>
              </w:rPr>
            </w:pPr>
            <w:r>
              <w:rPr>
                <w:lang w:val="sr-Latn-CS"/>
              </w:rPr>
            </w:r>
          </w:p>
        </w:tc>
        <w:tc>
          <w:tcPr>
            <w:tcW w:w="3097" w:type="dxa"/>
            <w:tcBorders>
              <w:top w:val="single" w:sz="4" w:space="0" w:color="000001"/>
              <w:bottom w:val="single" w:sz="4" w:space="0" w:color="000001"/>
              <w:insideH w:val="single" w:sz="4" w:space="0" w:color="000001"/>
            </w:tcBorders>
            <w:shd w:color="auto" w:fill="auto" w:val="clear"/>
          </w:tcPr>
          <w:p>
            <w:pPr>
              <w:pStyle w:val="Normal"/>
              <w:jc w:val="both"/>
              <w:rPr>
                <w:lang w:val="sr-Latn-CS"/>
              </w:rPr>
            </w:pPr>
            <w:r>
              <w:rPr>
                <w:lang w:val="sr-Latn-CS"/>
              </w:rPr>
            </w:r>
          </w:p>
        </w:tc>
      </w:tr>
    </w:tbl>
    <w:p>
      <w:pPr>
        <w:pStyle w:val="Normal"/>
        <w:jc w:val="both"/>
        <w:rPr>
          <w:lang w:val="sr-Latn-CS"/>
        </w:rPr>
      </w:pPr>
      <w:r>
        <w:rPr>
          <w:lang w:val="sr-Latn-CS"/>
        </w:rPr>
      </w:r>
    </w:p>
    <w:p>
      <w:pPr>
        <w:pStyle w:val="Normal"/>
        <w:jc w:val="both"/>
        <w:rPr>
          <w:lang w:val="sr-Latn-CS"/>
        </w:rPr>
      </w:pPr>
      <w:r>
        <w:rPr>
          <w:lang w:val="sr-Latn-CS"/>
        </w:rPr>
      </w:r>
    </w:p>
    <w:p>
      <w:pPr>
        <w:pStyle w:val="Normal"/>
        <w:jc w:val="both"/>
        <w:rPr>
          <w:lang w:val="sr-Latn-CS"/>
        </w:rPr>
      </w:pPr>
      <w:r>
        <w:rPr>
          <w:lang w:val="sr-Latn-CS"/>
        </w:rPr>
        <w:t>Napomena: u slučaju postojanja osnovane sumnje u istinitost izjave o nezavisnoj ponudi, naručulac će odmah obavestiti organizaciju nadležnu za zaštitu konkurencije. Organizacija nadležna za zaštitu konkurencije, može ponuđaču, odnosno zainteresovanom licu izreći meru zabrane učešća u postupku javne nabavke ako utvrdi da je ponuđač, odnosno zainteresovano lice povredilo konkurenciju u postupku javne nabavke u smislu zakona kojim se uređuje zaštita konkurencije. Mera zabrane učešća u postupku javne nabavke može trajati do dve godine. Povreda konkurencije predstavlja negativnu referencu, u smislu člana 82. stav 1. tačka 2. Zakona.</w:t>
      </w:r>
    </w:p>
    <w:p>
      <w:pPr>
        <w:pStyle w:val="Normal"/>
        <w:jc w:val="both"/>
        <w:rPr>
          <w:lang w:val="sr-Latn-CS"/>
        </w:rPr>
      </w:pPr>
      <w:r>
        <w:rPr>
          <w:lang w:val="sr-Latn-CS"/>
        </w:rPr>
        <w:t>Ukoliko ponudu podnosi grupa ponuđača, Izjava mora biti potpisana od strane ovlašćenog lica svakog ponuđača iz grupe ponuđača i overena pečatom.</w:t>
      </w:r>
    </w:p>
    <w:p>
      <w:pPr>
        <w:pStyle w:val="Normal"/>
        <w:jc w:val="both"/>
        <w:rPr>
          <w:lang w:val="sr-Latn-CS"/>
        </w:rPr>
      </w:pPr>
      <w:r>
        <w:rPr>
          <w:lang w:val="sr-Latn-CS"/>
        </w:rPr>
      </w:r>
    </w:p>
    <w:p>
      <w:pPr>
        <w:pStyle w:val="Normal"/>
        <w:jc w:val="both"/>
        <w:rPr>
          <w:lang w:val="sr-Latn-CS"/>
        </w:rPr>
      </w:pPr>
      <w:r>
        <w:rPr>
          <w:lang w:val="sr-Latn-CS"/>
        </w:rPr>
      </w:r>
    </w:p>
    <w:p>
      <w:pPr>
        <w:pStyle w:val="Normal"/>
        <w:rPr/>
      </w:pPr>
      <w:r>
        <w:rPr/>
      </w:r>
    </w:p>
    <w:sectPr>
      <w:footerReference w:type="default" r:id="rId4"/>
      <w:type w:val="nextPage"/>
      <w:pgSz w:w="11906" w:h="16838"/>
      <w:pgMar w:left="1440" w:right="1440" w:header="0" w:top="1440" w:footer="720" w:bottom="1440" w:gutter="0"/>
      <w:pgNumType w:fmt="decimal"/>
      <w:formProt w:val="false"/>
      <w:textDirection w:val="lrTb"/>
      <w:docGrid w:type="default"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Book Antiqua">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Franklin Gothic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Koordinatnamreatabele"/>
      <w:tblW w:w="9242" w:type="dxa"/>
      <w:jc w:val="left"/>
      <w:tblInd w:w="-15" w:type="dxa"/>
      <w:tblCellMar>
        <w:top w:w="0" w:type="dxa"/>
        <w:left w:w="93" w:type="dxa"/>
        <w:bottom w:w="0" w:type="dxa"/>
        <w:right w:w="108" w:type="dxa"/>
      </w:tblCellMar>
      <w:tblLook w:firstRow="0" w:noVBand="0" w:lastRow="0" w:firstColumn="0" w:lastColumn="0" w:noHBand="0" w:val="0000"/>
    </w:tblPr>
    <w:tblGrid>
      <w:gridCol w:w="8207"/>
      <w:gridCol w:w="1034"/>
    </w:tblGrid>
    <w:tr>
      <w:trPr/>
      <w:tc>
        <w:tcPr>
          <w:tcW w:w="8207" w:type="dxa"/>
          <w:tcBorders/>
          <w:shd w:fill="auto" w:val="clear"/>
          <w:tcMar>
            <w:left w:w="93" w:type="dxa"/>
          </w:tcMar>
        </w:tcPr>
        <w:p>
          <w:pPr>
            <w:pStyle w:val="Footer"/>
            <w:spacing w:lineRule="auto" w:line="240" w:before="0" w:after="0"/>
            <w:jc w:val="center"/>
            <w:rPr>
              <w:rFonts w:ascii="Times New Roman" w:hAnsi="Times New Roman" w:eastAsia="Times New Roman" w:cs="Times New Roman"/>
              <w:szCs w:val="20"/>
              <w:lang w:eastAsia="sr-RS"/>
            </w:rPr>
          </w:pPr>
          <w:r>
            <w:rPr>
              <w:rFonts w:eastAsia="Times New Roman" w:cs="Times New Roman"/>
              <w:b/>
              <w:bCs/>
              <w:color w:val="000000" w:themeColor="text1"/>
              <w:szCs w:val="20"/>
              <w:lang w:val="sr-Latn-CS" w:eastAsia="sr-RS"/>
            </w:rPr>
            <w:t>Konkursna dokumentacija - JNMV - JN br. 3</w:t>
          </w:r>
          <w:r>
            <w:rPr>
              <w:rFonts w:eastAsia="Times New Roman" w:cs="Times New Roman"/>
              <w:b/>
              <w:bCs/>
              <w:color w:val="000000" w:themeColor="text1"/>
              <w:szCs w:val="20"/>
              <w:lang w:val="sr-Latn-RS" w:eastAsia="sr-RS"/>
            </w:rPr>
            <w:t>0/15</w:t>
          </w:r>
        </w:p>
      </w:tc>
      <w:tc>
        <w:tcPr>
          <w:tcW w:w="1034" w:type="dxa"/>
          <w:tcBorders/>
          <w:shd w:fill="auto" w:val="clear"/>
          <w:tcMar>
            <w:left w:w="93" w:type="dxa"/>
          </w:tcMar>
        </w:tcPr>
        <w:p>
          <w:pPr>
            <w:pStyle w:val="Footer"/>
            <w:spacing w:lineRule="auto" w:line="240" w:before="0" w:after="0"/>
            <w:rPr/>
          </w:pPr>
          <w:r>
            <w:rPr>
              <w:rFonts w:eastAsia="Times New Roman" w:cs="Times New Roman"/>
              <w:b/>
              <w:bCs/>
              <w:color w:val="000000" w:themeColor="text1"/>
              <w:szCs w:val="20"/>
              <w:lang w:val="sr-Latn-CS" w:eastAsia="sr-RS"/>
            </w:rPr>
            <w:t xml:space="preserve"> </w:t>
          </w:r>
          <w:r>
            <w:rPr>
              <w:rFonts w:eastAsia="Times New Roman" w:cs="Times New Roman"/>
              <w:b/>
              <w:bCs/>
              <w:color w:val="000000" w:themeColor="text1"/>
              <w:szCs w:val="20"/>
              <w:lang w:val="sr-Latn-CS" w:eastAsia="sr-RS"/>
            </w:rPr>
            <w:fldChar w:fldCharType="begin"/>
          </w:r>
          <w:r>
            <w:instrText> PAGE </w:instrText>
          </w:r>
          <w:r>
            <w:fldChar w:fldCharType="separate"/>
          </w:r>
          <w:r>
            <w:t>1</w:t>
          </w:r>
          <w:r>
            <w:fldChar w:fldCharType="end"/>
          </w:r>
          <w:r>
            <w:rPr>
              <w:rFonts w:eastAsia="Times New Roman" w:cs="Times New Roman"/>
              <w:color w:val="000000" w:themeColor="text1"/>
              <w:szCs w:val="20"/>
              <w:lang w:val="sr-Latn-CS" w:eastAsia="sr-RS"/>
            </w:rPr>
            <w:t xml:space="preserve">/ </w:t>
          </w:r>
          <w:r>
            <w:rPr>
              <w:rFonts w:eastAsia="Times New Roman" w:cs="Times New Roman"/>
              <w:color w:val="000000" w:themeColor="text1"/>
              <w:szCs w:val="20"/>
              <w:lang w:val="sr-Latn-CS" w:eastAsia="sr-RS"/>
            </w:rPr>
            <w:fldChar w:fldCharType="begin"/>
          </w:r>
          <w:r>
            <w:instrText> NUMPAGES </w:instrText>
          </w:r>
          <w:r>
            <w:fldChar w:fldCharType="separate"/>
          </w:r>
          <w:r>
            <w:t>42</w:t>
          </w:r>
          <w:r>
            <w:fldChar w:fldCharType="end"/>
          </w:r>
        </w:p>
      </w:tc>
    </w:tr>
  </w:tbl>
  <w:p>
    <w:pPr>
      <w:pStyle w:val="Footer"/>
      <w:jc w:val="right"/>
      <w:rPr>
        <w:lang w:val="sr-Latn-CS"/>
      </w:rPr>
    </w:pPr>
    <w:r>
      <w:rPr>
        <w:color w:val="1F497D"/>
        <w:lang w:val="sr-Latn-CS"/>
      </w:rPr>
      <w:t xml:space="preserve"> </w:t>
    </w:r>
  </w:p>
  <w:p>
    <w:pPr>
      <w:pStyle w:val="Footer"/>
      <w:rPr>
        <w:lang w:val="sr-Latn-CS"/>
      </w:rPr>
    </w:pPr>
    <w:r>
      <w:rPr>
        <w:lang w:val="sr-Latn-CS"/>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15fde"/>
    <w:pPr>
      <w:widowControl/>
      <w:suppressAutoHyphens w:val="true"/>
      <w:bidi w:val="0"/>
      <w:spacing w:lineRule="atLeast" w:line="100" w:before="0" w:after="0"/>
      <w:jc w:val="left"/>
    </w:pPr>
    <w:rPr>
      <w:rFonts w:ascii="Times New Roman" w:hAnsi="Times New Roman" w:eastAsia="Arial Unicode MS" w:cs="Times New Roman"/>
      <w:color w:val="000000"/>
      <w:sz w:val="24"/>
      <w:szCs w:val="24"/>
      <w:lang w:val="en-US" w:eastAsia="ar-SA" w:bidi="ar-SA"/>
    </w:rPr>
  </w:style>
  <w:style w:type="paragraph" w:styleId="Heading1">
    <w:name w:val="Heading 1"/>
    <w:basedOn w:val="Normal"/>
    <w:link w:val="Naslov1Char"/>
    <w:qFormat/>
    <w:rsid w:val="00815fde"/>
    <w:pPr>
      <w:keepNext/>
      <w:keepLines/>
      <w:spacing w:before="480" w:after="0"/>
      <w:outlineLvl w:val="0"/>
    </w:pPr>
    <w:rPr>
      <w:rFonts w:ascii="Cambria" w:hAnsi="Cambria" w:cs="font309"/>
      <w:b/>
      <w:bCs/>
      <w:color w:val="365F91"/>
      <w:sz w:val="28"/>
      <w:szCs w:val="28"/>
    </w:rPr>
  </w:style>
  <w:style w:type="paragraph" w:styleId="Heading2">
    <w:name w:val="Heading 2"/>
    <w:basedOn w:val="Normal"/>
    <w:link w:val="Naslov2Char"/>
    <w:qFormat/>
    <w:rsid w:val="00815fde"/>
    <w:pPr>
      <w:keepNext/>
      <w:ind w:left="1143" w:hanging="0"/>
      <w:jc w:val="center"/>
      <w:outlineLvl w:val="1"/>
    </w:pPr>
    <w:rPr>
      <w:rFonts w:ascii="Book Antiqua" w:hAnsi="Book Antiqua" w:eastAsia="Times New Roman"/>
      <w:b/>
      <w:bCs/>
      <w:sz w:val="28"/>
    </w:rPr>
  </w:style>
  <w:style w:type="paragraph" w:styleId="Heading3">
    <w:name w:val="Heading 3"/>
    <w:basedOn w:val="Normal"/>
    <w:link w:val="Naslov3Char"/>
    <w:qFormat/>
    <w:rsid w:val="00815fde"/>
    <w:pPr>
      <w:keepNext/>
      <w:spacing w:before="240" w:after="60"/>
      <w:outlineLvl w:val="2"/>
    </w:pPr>
    <w:rPr>
      <w:rFonts w:ascii="Arial" w:hAnsi="Arial" w:eastAsia="Times New Roman"/>
      <w:b/>
      <w:bCs/>
      <w:sz w:val="26"/>
      <w:szCs w:val="26"/>
    </w:rPr>
  </w:style>
  <w:style w:type="paragraph" w:styleId="Heading4">
    <w:name w:val="Heading 4"/>
    <w:basedOn w:val="Normal"/>
    <w:link w:val="Naslov4Char"/>
    <w:qFormat/>
    <w:rsid w:val="00815fde"/>
    <w:pPr>
      <w:keepNext/>
      <w:jc w:val="center"/>
      <w:outlineLvl w:val="3"/>
    </w:pPr>
    <w:rPr>
      <w:rFonts w:ascii="Book Antiqua" w:hAnsi="Book Antiqua" w:eastAsia="Times New Roman"/>
      <w:b/>
      <w:bCs/>
      <w:sz w:val="28"/>
      <w:u w:val="single"/>
    </w:rPr>
  </w:style>
  <w:style w:type="paragraph" w:styleId="Heading5">
    <w:name w:val="Heading 5"/>
    <w:basedOn w:val="Normal"/>
    <w:link w:val="Naslov5Char"/>
    <w:qFormat/>
    <w:rsid w:val="00815fde"/>
    <w:pPr>
      <w:spacing w:before="240" w:after="60"/>
      <w:outlineLvl w:val="4"/>
    </w:pPr>
    <w:rPr>
      <w:rFonts w:eastAsia="Times New Roman"/>
      <w:b/>
      <w:bCs/>
      <w:i/>
      <w:iCs/>
      <w:sz w:val="26"/>
      <w:szCs w:val="26"/>
    </w:rPr>
  </w:style>
  <w:style w:type="paragraph" w:styleId="Heading6">
    <w:name w:val="Heading 6"/>
    <w:basedOn w:val="Normal"/>
    <w:link w:val="Naslov6Char"/>
    <w:qFormat/>
    <w:rsid w:val="00815fde"/>
    <w:pPr>
      <w:keepNext/>
      <w:outlineLvl w:val="5"/>
    </w:pPr>
    <w:rPr>
      <w:rFonts w:ascii="Book Antiqua" w:hAnsi="Book Antiqua" w:eastAsia="Times New Roman"/>
      <w:sz w:val="28"/>
    </w:rPr>
  </w:style>
  <w:style w:type="paragraph" w:styleId="Heading7">
    <w:name w:val="Heading 7"/>
    <w:basedOn w:val="Normal"/>
    <w:link w:val="Naslov7Char"/>
    <w:qFormat/>
    <w:rsid w:val="00815fde"/>
    <w:pPr>
      <w:keepNext/>
      <w:outlineLvl w:val="6"/>
    </w:pPr>
    <w:rPr>
      <w:rFonts w:ascii="Book Antiqua" w:hAnsi="Book Antiqua" w:eastAsia="Times New Roman" w:cs="Arial"/>
      <w:b/>
      <w:bCs/>
    </w:rPr>
  </w:style>
  <w:style w:type="paragraph" w:styleId="Heading8">
    <w:name w:val="Heading 8"/>
    <w:basedOn w:val="Normal"/>
    <w:link w:val="Naslov8Char"/>
    <w:qFormat/>
    <w:rsid w:val="00815fde"/>
    <w:pPr>
      <w:keepNext/>
      <w:jc w:val="both"/>
      <w:outlineLvl w:val="7"/>
    </w:pPr>
    <w:rPr>
      <w:rFonts w:eastAsia="Times New Roman"/>
      <w:b/>
    </w:rPr>
  </w:style>
  <w:style w:type="paragraph" w:styleId="Heading9">
    <w:name w:val="Heading 9"/>
    <w:basedOn w:val="Normal"/>
    <w:link w:val="Naslov9Char"/>
    <w:qFormat/>
    <w:rsid w:val="00815fde"/>
    <w:pPr>
      <w:spacing w:before="240" w:after="60"/>
      <w:outlineLvl w:val="8"/>
    </w:pPr>
    <w:rPr>
      <w:rFonts w:ascii="Arial" w:hAnsi="Arial" w:eastAsia="Times New Roman" w:cs="Arial"/>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rsid w:val="00815fde"/>
    <w:rPr>
      <w:rFonts w:ascii="Cambria" w:hAnsi="Cambria" w:eastAsia="" w:cs="" w:asciiTheme="majorHAnsi" w:cstheme="majorBidi" w:eastAsiaTheme="majorEastAsia" w:hAnsiTheme="majorHAnsi"/>
      <w:b/>
      <w:bCs/>
      <w:color w:val="365F91" w:themeColor="accent1" w:themeShade="bf"/>
      <w:sz w:val="28"/>
      <w:szCs w:val="28"/>
      <w:lang w:eastAsia="ar-SA"/>
    </w:rPr>
  </w:style>
  <w:style w:type="character" w:styleId="Heading2Char" w:customStyle="1">
    <w:name w:val="Heading 2 Char"/>
    <w:basedOn w:val="DefaultParagraphFont"/>
    <w:qFormat/>
    <w:rsid w:val="00815fde"/>
    <w:rPr>
      <w:rFonts w:ascii="Cambria" w:hAnsi="Cambria" w:eastAsia="" w:cs="" w:asciiTheme="majorHAnsi" w:cstheme="majorBidi" w:eastAsiaTheme="majorEastAsia" w:hAnsiTheme="majorHAnsi"/>
      <w:b/>
      <w:bCs/>
      <w:color w:val="4F81BD" w:themeColor="accent1"/>
      <w:sz w:val="26"/>
      <w:szCs w:val="26"/>
      <w:lang w:eastAsia="ar-SA"/>
    </w:rPr>
  </w:style>
  <w:style w:type="character" w:styleId="Heading3Char" w:customStyle="1">
    <w:name w:val="Heading 3 Char"/>
    <w:basedOn w:val="DefaultParagraphFont"/>
    <w:qFormat/>
    <w:rsid w:val="00815fde"/>
    <w:rPr>
      <w:rFonts w:ascii="Cambria" w:hAnsi="Cambria" w:eastAsia="" w:cs="" w:asciiTheme="majorHAnsi" w:cstheme="majorBidi" w:eastAsiaTheme="majorEastAsia" w:hAnsiTheme="majorHAnsi"/>
      <w:b/>
      <w:bCs/>
      <w:color w:val="4F81BD" w:themeColor="accent1"/>
      <w:sz w:val="24"/>
      <w:szCs w:val="24"/>
      <w:lang w:eastAsia="ar-SA"/>
    </w:rPr>
  </w:style>
  <w:style w:type="character" w:styleId="Heading4Char" w:customStyle="1">
    <w:name w:val="Heading 4 Char"/>
    <w:basedOn w:val="DefaultParagraphFont"/>
    <w:qFormat/>
    <w:rsid w:val="00815fde"/>
    <w:rPr>
      <w:rFonts w:ascii="Cambria" w:hAnsi="Cambria" w:eastAsia="" w:cs="" w:asciiTheme="majorHAnsi" w:cstheme="majorBidi" w:eastAsiaTheme="majorEastAsia" w:hAnsiTheme="majorHAnsi"/>
      <w:b/>
      <w:bCs/>
      <w:i/>
      <w:iCs/>
      <w:color w:val="4F81BD" w:themeColor="accent1"/>
      <w:sz w:val="24"/>
      <w:szCs w:val="24"/>
      <w:lang w:eastAsia="ar-SA"/>
    </w:rPr>
  </w:style>
  <w:style w:type="character" w:styleId="Heading5Char" w:customStyle="1">
    <w:name w:val="Heading 5 Char"/>
    <w:basedOn w:val="DefaultParagraphFont"/>
    <w:qFormat/>
    <w:rsid w:val="00815fde"/>
    <w:rPr>
      <w:rFonts w:ascii="Cambria" w:hAnsi="Cambria" w:eastAsia="" w:cs="" w:asciiTheme="majorHAnsi" w:cstheme="majorBidi" w:eastAsiaTheme="majorEastAsia" w:hAnsiTheme="majorHAnsi"/>
      <w:color w:val="243F60" w:themeColor="accent1" w:themeShade="7f"/>
      <w:sz w:val="24"/>
      <w:szCs w:val="24"/>
      <w:lang w:eastAsia="ar-SA"/>
    </w:rPr>
  </w:style>
  <w:style w:type="character" w:styleId="Heading6Char" w:customStyle="1">
    <w:name w:val="Heading 6 Char"/>
    <w:basedOn w:val="DefaultParagraphFont"/>
    <w:qFormat/>
    <w:rsid w:val="00815fde"/>
    <w:rPr>
      <w:rFonts w:ascii="Cambria" w:hAnsi="Cambria" w:eastAsia="" w:cs="" w:asciiTheme="majorHAnsi" w:cstheme="majorBidi" w:eastAsiaTheme="majorEastAsia" w:hAnsiTheme="majorHAnsi"/>
      <w:i/>
      <w:iCs/>
      <w:color w:val="243F60" w:themeColor="accent1" w:themeShade="7f"/>
      <w:sz w:val="24"/>
      <w:szCs w:val="24"/>
      <w:lang w:eastAsia="ar-SA"/>
    </w:rPr>
  </w:style>
  <w:style w:type="character" w:styleId="Heading7Char" w:customStyle="1">
    <w:name w:val="Heading 7 Char"/>
    <w:basedOn w:val="DefaultParagraphFont"/>
    <w:qFormat/>
    <w:rsid w:val="00815fde"/>
    <w:rPr>
      <w:rFonts w:ascii="Cambria" w:hAnsi="Cambria" w:eastAsia="" w:cs="" w:asciiTheme="majorHAnsi" w:cstheme="majorBidi" w:eastAsiaTheme="majorEastAsia" w:hAnsiTheme="majorHAnsi"/>
      <w:i/>
      <w:iCs/>
      <w:color w:val="404040" w:themeColor="text1" w:themeTint="bf"/>
      <w:sz w:val="24"/>
      <w:szCs w:val="24"/>
      <w:lang w:eastAsia="ar-SA"/>
    </w:rPr>
  </w:style>
  <w:style w:type="character" w:styleId="Heading8Char" w:customStyle="1">
    <w:name w:val="Heading 8 Char"/>
    <w:basedOn w:val="DefaultParagraphFont"/>
    <w:qFormat/>
    <w:rsid w:val="00815fde"/>
    <w:rPr>
      <w:rFonts w:ascii="Cambria" w:hAnsi="Cambria" w:eastAsia="" w:cs="" w:asciiTheme="majorHAnsi" w:cstheme="majorBidi" w:eastAsiaTheme="majorEastAsia" w:hAnsiTheme="majorHAnsi"/>
      <w:color w:val="404040" w:themeColor="text1" w:themeTint="bf"/>
      <w:sz w:val="20"/>
      <w:szCs w:val="20"/>
      <w:lang w:eastAsia="ar-SA"/>
    </w:rPr>
  </w:style>
  <w:style w:type="character" w:styleId="Heading9Char" w:customStyle="1">
    <w:name w:val="Heading 9 Char"/>
    <w:basedOn w:val="DefaultParagraphFont"/>
    <w:qFormat/>
    <w:rsid w:val="00815fde"/>
    <w:rPr>
      <w:rFonts w:ascii="Cambria" w:hAnsi="Cambria" w:eastAsia="" w:cs="" w:asciiTheme="majorHAnsi" w:cstheme="majorBidi" w:eastAsiaTheme="majorEastAsia" w:hAnsiTheme="majorHAnsi"/>
      <w:i/>
      <w:iCs/>
      <w:color w:val="404040" w:themeColor="text1" w:themeTint="bf"/>
      <w:sz w:val="20"/>
      <w:szCs w:val="20"/>
      <w:lang w:eastAsia="ar-SA"/>
    </w:rPr>
  </w:style>
  <w:style w:type="character" w:styleId="Naslov1Char" w:customStyle="1">
    <w:name w:val="Naslov 1 Char"/>
    <w:basedOn w:val="DefaultParagraphFont"/>
    <w:link w:val="Naslov1"/>
    <w:qFormat/>
    <w:rsid w:val="00815fde"/>
    <w:rPr>
      <w:rFonts w:ascii="Cambria" w:hAnsi="Cambria" w:eastAsia="Arial Unicode MS" w:cs="font309"/>
      <w:b/>
      <w:bCs/>
      <w:color w:val="365F91"/>
      <w:sz w:val="28"/>
      <w:szCs w:val="28"/>
      <w:lang w:eastAsia="ar-SA"/>
    </w:rPr>
  </w:style>
  <w:style w:type="character" w:styleId="Naslov2Char" w:customStyle="1">
    <w:name w:val="Naslov 2 Char"/>
    <w:basedOn w:val="DefaultParagraphFont"/>
    <w:link w:val="Naslov2"/>
    <w:qFormat/>
    <w:rsid w:val="00815fde"/>
    <w:rPr>
      <w:rFonts w:ascii="Book Antiqua" w:hAnsi="Book Antiqua" w:eastAsia="Times New Roman" w:cs="Times New Roman"/>
      <w:b/>
      <w:bCs/>
      <w:color w:val="000000"/>
      <w:sz w:val="28"/>
      <w:szCs w:val="24"/>
      <w:lang w:eastAsia="ar-SA"/>
    </w:rPr>
  </w:style>
  <w:style w:type="character" w:styleId="Naslov3Char" w:customStyle="1">
    <w:name w:val="Naslov 3 Char"/>
    <w:basedOn w:val="DefaultParagraphFont"/>
    <w:link w:val="Naslov3"/>
    <w:qFormat/>
    <w:rsid w:val="00815fde"/>
    <w:rPr>
      <w:rFonts w:ascii="Arial" w:hAnsi="Arial" w:eastAsia="Times New Roman" w:cs="Times New Roman"/>
      <w:b/>
      <w:bCs/>
      <w:color w:val="000000"/>
      <w:sz w:val="26"/>
      <w:szCs w:val="26"/>
      <w:lang w:eastAsia="ar-SA"/>
    </w:rPr>
  </w:style>
  <w:style w:type="character" w:styleId="Naslov4Char" w:customStyle="1">
    <w:name w:val="Naslov 4 Char"/>
    <w:basedOn w:val="DefaultParagraphFont"/>
    <w:link w:val="Naslov4"/>
    <w:qFormat/>
    <w:rsid w:val="00815fde"/>
    <w:rPr>
      <w:rFonts w:ascii="Book Antiqua" w:hAnsi="Book Antiqua" w:eastAsia="Times New Roman" w:cs="Times New Roman"/>
      <w:b/>
      <w:bCs/>
      <w:color w:val="000000"/>
      <w:sz w:val="28"/>
      <w:szCs w:val="24"/>
      <w:u w:val="single"/>
      <w:lang w:eastAsia="ar-SA"/>
    </w:rPr>
  </w:style>
  <w:style w:type="character" w:styleId="Naslov5Char" w:customStyle="1">
    <w:name w:val="Naslov 5 Char"/>
    <w:basedOn w:val="DefaultParagraphFont"/>
    <w:link w:val="Naslov5"/>
    <w:qFormat/>
    <w:rsid w:val="00815fde"/>
    <w:rPr>
      <w:rFonts w:ascii="Times New Roman" w:hAnsi="Times New Roman" w:eastAsia="Times New Roman" w:cs="Times New Roman"/>
      <w:b/>
      <w:bCs/>
      <w:i/>
      <w:iCs/>
      <w:color w:val="000000"/>
      <w:sz w:val="26"/>
      <w:szCs w:val="26"/>
      <w:lang w:eastAsia="ar-SA"/>
    </w:rPr>
  </w:style>
  <w:style w:type="character" w:styleId="Naslov6Char" w:customStyle="1">
    <w:name w:val="Naslov 6 Char"/>
    <w:basedOn w:val="DefaultParagraphFont"/>
    <w:link w:val="Naslov6"/>
    <w:qFormat/>
    <w:rsid w:val="00815fde"/>
    <w:rPr>
      <w:rFonts w:ascii="Book Antiqua" w:hAnsi="Book Antiqua" w:eastAsia="Times New Roman" w:cs="Times New Roman"/>
      <w:color w:val="000000"/>
      <w:sz w:val="28"/>
      <w:szCs w:val="24"/>
      <w:lang w:eastAsia="ar-SA"/>
    </w:rPr>
  </w:style>
  <w:style w:type="character" w:styleId="Naslov7Char" w:customStyle="1">
    <w:name w:val="Naslov 7 Char"/>
    <w:basedOn w:val="DefaultParagraphFont"/>
    <w:link w:val="Naslov7"/>
    <w:qFormat/>
    <w:rsid w:val="00815fde"/>
    <w:rPr>
      <w:rFonts w:ascii="Book Antiqua" w:hAnsi="Book Antiqua" w:eastAsia="Times New Roman" w:cs="Arial"/>
      <w:b/>
      <w:bCs/>
      <w:color w:val="000000"/>
      <w:sz w:val="24"/>
      <w:szCs w:val="24"/>
      <w:lang w:eastAsia="ar-SA"/>
    </w:rPr>
  </w:style>
  <w:style w:type="character" w:styleId="Naslov8Char" w:customStyle="1">
    <w:name w:val="Naslov 8 Char"/>
    <w:basedOn w:val="DefaultParagraphFont"/>
    <w:link w:val="Naslov8"/>
    <w:qFormat/>
    <w:rsid w:val="00815fde"/>
    <w:rPr>
      <w:rFonts w:ascii="Times New Roman" w:hAnsi="Times New Roman" w:eastAsia="Times New Roman" w:cs="Times New Roman"/>
      <w:b/>
      <w:color w:val="000000"/>
      <w:sz w:val="24"/>
      <w:szCs w:val="24"/>
      <w:lang w:eastAsia="ar-SA"/>
    </w:rPr>
  </w:style>
  <w:style w:type="character" w:styleId="Naslov9Char" w:customStyle="1">
    <w:name w:val="Naslov 9 Char"/>
    <w:basedOn w:val="DefaultParagraphFont"/>
    <w:link w:val="Naslov9"/>
    <w:qFormat/>
    <w:rsid w:val="00815fde"/>
    <w:rPr>
      <w:rFonts w:ascii="Arial" w:hAnsi="Arial" w:eastAsia="Times New Roman" w:cs="Arial"/>
      <w:color w:val="000000"/>
      <w:sz w:val="24"/>
      <w:szCs w:val="24"/>
      <w:lang w:eastAsia="ar-SA"/>
    </w:rPr>
  </w:style>
  <w:style w:type="character" w:styleId="WW8Num2z0" w:customStyle="1">
    <w:name w:val="WW8Num2z0"/>
    <w:qFormat/>
    <w:rsid w:val="00815fde"/>
    <w:rPr>
      <w:rFonts w:ascii="Symbol" w:hAnsi="Symbol" w:cs="Symbol"/>
    </w:rPr>
  </w:style>
  <w:style w:type="character" w:styleId="WW8Num2z1" w:customStyle="1">
    <w:name w:val="WW8Num2z1"/>
    <w:qFormat/>
    <w:rsid w:val="00815fde"/>
    <w:rPr>
      <w:rFonts w:ascii="Courier New" w:hAnsi="Courier New" w:cs="Courier New"/>
    </w:rPr>
  </w:style>
  <w:style w:type="character" w:styleId="WW8Num2z2" w:customStyle="1">
    <w:name w:val="WW8Num2z2"/>
    <w:qFormat/>
    <w:rsid w:val="00815fde"/>
    <w:rPr>
      <w:rFonts w:ascii="Wingdings" w:hAnsi="Wingdings" w:cs="Wingdings"/>
    </w:rPr>
  </w:style>
  <w:style w:type="character" w:styleId="WW8Num3z0" w:customStyle="1">
    <w:name w:val="WW8Num3z0"/>
    <w:qFormat/>
    <w:rsid w:val="00815fde"/>
    <w:rPr>
      <w:b/>
    </w:rPr>
  </w:style>
  <w:style w:type="character" w:styleId="WW8Num3z1" w:customStyle="1">
    <w:name w:val="WW8Num3z1"/>
    <w:qFormat/>
    <w:rsid w:val="00815fde"/>
    <w:rPr>
      <w:b/>
      <w:i w:val="false"/>
      <w:sz w:val="24"/>
      <w:szCs w:val="24"/>
    </w:rPr>
  </w:style>
  <w:style w:type="character" w:styleId="WW8Num4z0" w:customStyle="1">
    <w:name w:val="WW8Num4z0"/>
    <w:qFormat/>
    <w:rsid w:val="00815fde"/>
    <w:rPr>
      <w:rFonts w:cs="Arial"/>
      <w:i w:val="false"/>
      <w:sz w:val="24"/>
    </w:rPr>
  </w:style>
  <w:style w:type="character" w:styleId="WW8Num5z0" w:customStyle="1">
    <w:name w:val="WW8Num5z0"/>
    <w:qFormat/>
    <w:rsid w:val="00815fde"/>
    <w:rPr>
      <w:rFonts w:cs="Arial"/>
      <w:b w:val="false"/>
      <w:i w:val="false"/>
      <w:sz w:val="24"/>
    </w:rPr>
  </w:style>
  <w:style w:type="character" w:styleId="WW8Num6z0" w:customStyle="1">
    <w:name w:val="WW8Num6z0"/>
    <w:qFormat/>
    <w:rsid w:val="00815fde"/>
    <w:rPr>
      <w:rFonts w:ascii="Symbol" w:hAnsi="Symbol" w:cs="Symbol"/>
    </w:rPr>
  </w:style>
  <w:style w:type="character" w:styleId="WW8Num6z1" w:customStyle="1">
    <w:name w:val="WW8Num6z1"/>
    <w:qFormat/>
    <w:rsid w:val="00815fde"/>
    <w:rPr>
      <w:rFonts w:ascii="Courier New" w:hAnsi="Courier New" w:cs="Courier New"/>
    </w:rPr>
  </w:style>
  <w:style w:type="character" w:styleId="WW8Num6z2" w:customStyle="1">
    <w:name w:val="WW8Num6z2"/>
    <w:qFormat/>
    <w:rsid w:val="00815fde"/>
    <w:rPr>
      <w:rFonts w:ascii="Wingdings" w:hAnsi="Wingdings" w:cs="Wingdings"/>
    </w:rPr>
  </w:style>
  <w:style w:type="character" w:styleId="WW8Num7z0" w:customStyle="1">
    <w:name w:val="WW8Num7z0"/>
    <w:qFormat/>
    <w:rsid w:val="00815fde"/>
    <w:rPr>
      <w:b w:val="false"/>
      <w:i w:val="false"/>
      <w:color w:val="00000A"/>
    </w:rPr>
  </w:style>
  <w:style w:type="character" w:styleId="WW8Num7z1" w:customStyle="1">
    <w:name w:val="WW8Num7z1"/>
    <w:qFormat/>
    <w:rsid w:val="00815fde"/>
    <w:rPr>
      <w:rFonts w:ascii="Courier New" w:hAnsi="Courier New" w:cs="Courier New"/>
    </w:rPr>
  </w:style>
  <w:style w:type="character" w:styleId="WW8Num7z2" w:customStyle="1">
    <w:name w:val="WW8Num7z2"/>
    <w:qFormat/>
    <w:rsid w:val="00815fde"/>
    <w:rPr>
      <w:rFonts w:ascii="Wingdings" w:hAnsi="Wingdings" w:cs="Wingdings"/>
    </w:rPr>
  </w:style>
  <w:style w:type="character" w:styleId="WW8Num8z0" w:customStyle="1">
    <w:name w:val="WW8Num8z0"/>
    <w:qFormat/>
    <w:rsid w:val="00815fde"/>
    <w:rPr>
      <w:rFonts w:ascii="Symbol" w:hAnsi="Symbol" w:cs="Symbol"/>
    </w:rPr>
  </w:style>
  <w:style w:type="character" w:styleId="WW8Num9z0" w:customStyle="1">
    <w:name w:val="WW8Num9z0"/>
    <w:qFormat/>
    <w:rsid w:val="00815fde"/>
    <w:rPr>
      <w:i w:val="false"/>
    </w:rPr>
  </w:style>
  <w:style w:type="character" w:styleId="WW8Num9z1" w:customStyle="1">
    <w:name w:val="WW8Num9z1"/>
    <w:qFormat/>
    <w:rsid w:val="00815fde"/>
    <w:rPr>
      <w:rFonts w:ascii="Courier New" w:hAnsi="Courier New" w:cs="Courier New"/>
    </w:rPr>
  </w:style>
  <w:style w:type="character" w:styleId="WW8Num9z2" w:customStyle="1">
    <w:name w:val="WW8Num9z2"/>
    <w:qFormat/>
    <w:rsid w:val="00815fde"/>
    <w:rPr>
      <w:rFonts w:ascii="Wingdings" w:hAnsi="Wingdings" w:cs="Wingdings"/>
    </w:rPr>
  </w:style>
  <w:style w:type="character" w:styleId="WW8Num8z1" w:customStyle="1">
    <w:name w:val="WW8Num8z1"/>
    <w:qFormat/>
    <w:rsid w:val="00815fde"/>
    <w:rPr>
      <w:rFonts w:ascii="Courier New" w:hAnsi="Courier New" w:cs="Courier New"/>
    </w:rPr>
  </w:style>
  <w:style w:type="character" w:styleId="WW8Num8z2" w:customStyle="1">
    <w:name w:val="WW8Num8z2"/>
    <w:qFormat/>
    <w:rsid w:val="00815fde"/>
    <w:rPr>
      <w:rFonts w:ascii="Wingdings" w:hAnsi="Wingdings" w:cs="Wingdings"/>
    </w:rPr>
  </w:style>
  <w:style w:type="character" w:styleId="WW8Num10z0" w:customStyle="1">
    <w:name w:val="WW8Num10z0"/>
    <w:qFormat/>
    <w:rsid w:val="00815fde"/>
    <w:rPr>
      <w:rFonts w:ascii="Symbol" w:hAnsi="Symbol" w:cs="Symbol"/>
    </w:rPr>
  </w:style>
  <w:style w:type="character" w:styleId="WW8Num10z1" w:customStyle="1">
    <w:name w:val="WW8Num10z1"/>
    <w:qFormat/>
    <w:rsid w:val="00815fde"/>
    <w:rPr>
      <w:rFonts w:ascii="Courier New" w:hAnsi="Courier New" w:cs="Courier New"/>
    </w:rPr>
  </w:style>
  <w:style w:type="character" w:styleId="WW8Num10z2" w:customStyle="1">
    <w:name w:val="WW8Num10z2"/>
    <w:qFormat/>
    <w:rsid w:val="00815fde"/>
    <w:rPr>
      <w:rFonts w:ascii="Wingdings" w:hAnsi="Wingdings" w:cs="Wingdings"/>
    </w:rPr>
  </w:style>
  <w:style w:type="character" w:styleId="WW8Num12z0" w:customStyle="1">
    <w:name w:val="WW8Num12z0"/>
    <w:qFormat/>
    <w:rsid w:val="00815fde"/>
    <w:rPr>
      <w:b/>
    </w:rPr>
  </w:style>
  <w:style w:type="character" w:styleId="WW8Num12z1" w:customStyle="1">
    <w:name w:val="WW8Num12z1"/>
    <w:qFormat/>
    <w:rsid w:val="00815fde"/>
    <w:rPr>
      <w:b/>
      <w:i w:val="false"/>
      <w:sz w:val="24"/>
      <w:szCs w:val="24"/>
    </w:rPr>
  </w:style>
  <w:style w:type="character" w:styleId="WW8Num13z0" w:customStyle="1">
    <w:name w:val="WW8Num13z0"/>
    <w:qFormat/>
    <w:rsid w:val="00815fde"/>
    <w:rPr>
      <w:b w:val="false"/>
    </w:rPr>
  </w:style>
  <w:style w:type="character" w:styleId="WW8Num15z0" w:customStyle="1">
    <w:name w:val="WW8Num15z0"/>
    <w:qFormat/>
    <w:rsid w:val="00815fde"/>
    <w:rPr>
      <w:rFonts w:ascii="Wingdings" w:hAnsi="Wingdings" w:cs="Wingdings"/>
    </w:rPr>
  </w:style>
  <w:style w:type="character" w:styleId="WW8Num15z1" w:customStyle="1">
    <w:name w:val="WW8Num15z1"/>
    <w:qFormat/>
    <w:rsid w:val="00815fde"/>
    <w:rPr>
      <w:rFonts w:ascii="Courier New" w:hAnsi="Courier New" w:cs="Courier New"/>
    </w:rPr>
  </w:style>
  <w:style w:type="character" w:styleId="WW8Num15z3" w:customStyle="1">
    <w:name w:val="WW8Num15z3"/>
    <w:qFormat/>
    <w:rsid w:val="00815fde"/>
    <w:rPr>
      <w:rFonts w:ascii="Symbol" w:hAnsi="Symbol" w:cs="Symbol"/>
    </w:rPr>
  </w:style>
  <w:style w:type="character" w:styleId="WWDefaultParagraphFont" w:customStyle="1">
    <w:name w:val="WW-Default Paragraph Font"/>
    <w:qFormat/>
    <w:rsid w:val="00815fde"/>
    <w:rPr/>
  </w:style>
  <w:style w:type="character" w:styleId="ListParagraphChar" w:customStyle="1">
    <w:name w:val="List Paragraph Char"/>
    <w:qFormat/>
    <w:rsid w:val="00815fde"/>
    <w:rPr/>
  </w:style>
  <w:style w:type="character" w:styleId="Referencakomentara1" w:customStyle="1">
    <w:name w:val="Referenca komentara1"/>
    <w:qFormat/>
    <w:rsid w:val="00815fde"/>
    <w:rPr>
      <w:sz w:val="16"/>
      <w:szCs w:val="16"/>
    </w:rPr>
  </w:style>
  <w:style w:type="character" w:styleId="CommentTextChar" w:customStyle="1">
    <w:name w:val="Comment Text Char"/>
    <w:qFormat/>
    <w:rsid w:val="00815fde"/>
    <w:rPr>
      <w:sz w:val="20"/>
      <w:szCs w:val="20"/>
    </w:rPr>
  </w:style>
  <w:style w:type="character" w:styleId="CommentSubjectChar" w:customStyle="1">
    <w:name w:val="Comment Subject Char"/>
    <w:qFormat/>
    <w:rsid w:val="00815fde"/>
    <w:rPr>
      <w:b/>
      <w:bCs/>
      <w:sz w:val="20"/>
      <w:szCs w:val="20"/>
    </w:rPr>
  </w:style>
  <w:style w:type="character" w:styleId="BalloonTextChar" w:customStyle="1">
    <w:name w:val="Balloon Text Char"/>
    <w:qFormat/>
    <w:rsid w:val="00815fde"/>
    <w:rPr>
      <w:rFonts w:ascii="Tahoma" w:hAnsi="Tahoma" w:cs="Tahoma"/>
      <w:sz w:val="16"/>
      <w:szCs w:val="16"/>
    </w:rPr>
  </w:style>
  <w:style w:type="character" w:styleId="BodyText2Char" w:customStyle="1">
    <w:name w:val="Body Text 2 Char"/>
    <w:qFormat/>
    <w:rsid w:val="00815fde"/>
    <w:rPr>
      <w:sz w:val="24"/>
      <w:szCs w:val="24"/>
    </w:rPr>
  </w:style>
  <w:style w:type="character" w:styleId="BodyText2Char1" w:customStyle="1">
    <w:name w:val="Body Text 2 Char1"/>
    <w:basedOn w:val="WWDefaultParagraphFont"/>
    <w:qFormat/>
    <w:rsid w:val="00815fde"/>
    <w:rPr/>
  </w:style>
  <w:style w:type="character" w:styleId="BodyText3Char" w:customStyle="1">
    <w:name w:val="Body Text 3 Char"/>
    <w:qFormat/>
    <w:rsid w:val="00815fde"/>
    <w:rPr>
      <w:rFonts w:ascii="Times New Roman" w:hAnsi="Times New Roman" w:eastAsia="Times New Roman" w:cs="Times New Roman"/>
      <w:sz w:val="16"/>
      <w:szCs w:val="16"/>
    </w:rPr>
  </w:style>
  <w:style w:type="character" w:styleId="NoSpacingChar" w:customStyle="1">
    <w:name w:val="No Spacing Char"/>
    <w:qFormat/>
    <w:rsid w:val="00815fde"/>
    <w:rPr>
      <w:rFonts w:cs="font309"/>
      <w:lang w:val="en-US"/>
    </w:rPr>
  </w:style>
  <w:style w:type="character" w:styleId="HeaderChar" w:customStyle="1">
    <w:name w:val="Header Char"/>
    <w:basedOn w:val="WWDefaultParagraphFont"/>
    <w:qFormat/>
    <w:rsid w:val="00815fde"/>
    <w:rPr/>
  </w:style>
  <w:style w:type="character" w:styleId="FooterChar" w:customStyle="1">
    <w:name w:val="Footer Char"/>
    <w:basedOn w:val="WWDefaultParagraphFont"/>
    <w:qFormat/>
    <w:rsid w:val="00815fde"/>
    <w:rPr/>
  </w:style>
  <w:style w:type="character" w:styleId="ListLabel1" w:customStyle="1">
    <w:name w:val="ListLabel 1"/>
    <w:qFormat/>
    <w:rsid w:val="00815fde"/>
    <w:rPr>
      <w:rFonts w:cs="Courier New"/>
    </w:rPr>
  </w:style>
  <w:style w:type="character" w:styleId="ListLabel2" w:customStyle="1">
    <w:name w:val="ListLabel 2"/>
    <w:qFormat/>
    <w:rsid w:val="00815fde"/>
    <w:rPr>
      <w:b/>
      <w:i w:val="false"/>
      <w:sz w:val="24"/>
      <w:szCs w:val="24"/>
    </w:rPr>
  </w:style>
  <w:style w:type="character" w:styleId="ListLabel3" w:customStyle="1">
    <w:name w:val="ListLabel 3"/>
    <w:qFormat/>
    <w:rsid w:val="00815fde"/>
    <w:rPr>
      <w:rFonts w:cs="Arial"/>
      <w:i w:val="false"/>
      <w:sz w:val="24"/>
    </w:rPr>
  </w:style>
  <w:style w:type="character" w:styleId="ListLabel4" w:customStyle="1">
    <w:name w:val="ListLabel 4"/>
    <w:qFormat/>
    <w:rsid w:val="00815fde"/>
    <w:rPr>
      <w:rFonts w:cs="Arial"/>
      <w:b w:val="false"/>
      <w:i w:val="false"/>
      <w:sz w:val="24"/>
    </w:rPr>
  </w:style>
  <w:style w:type="character" w:styleId="ListLabel5" w:customStyle="1">
    <w:name w:val="ListLabel 5"/>
    <w:qFormat/>
    <w:rsid w:val="00815fde"/>
    <w:rPr>
      <w:rFonts w:cs="Calibri"/>
    </w:rPr>
  </w:style>
  <w:style w:type="character" w:styleId="ListLabel6" w:customStyle="1">
    <w:name w:val="ListLabel 6"/>
    <w:qFormat/>
    <w:rsid w:val="00815fde"/>
    <w:rPr>
      <w:b w:val="false"/>
      <w:i w:val="false"/>
      <w:color w:val="00000A"/>
    </w:rPr>
  </w:style>
  <w:style w:type="character" w:styleId="ListLabel7" w:customStyle="1">
    <w:name w:val="ListLabel 7"/>
    <w:qFormat/>
    <w:rsid w:val="00815fde"/>
    <w:rPr>
      <w:rFonts w:eastAsia="TimesNewRomanPSMT" w:cs="Times New Roman"/>
    </w:rPr>
  </w:style>
  <w:style w:type="character" w:styleId="ListLabel8" w:customStyle="1">
    <w:name w:val="ListLabel 8"/>
    <w:qFormat/>
    <w:rsid w:val="00815fde"/>
    <w:rPr>
      <w:i w:val="false"/>
    </w:rPr>
  </w:style>
  <w:style w:type="character" w:styleId="NumberingSymbols" w:customStyle="1">
    <w:name w:val="Numbering Symbols"/>
    <w:qFormat/>
    <w:rsid w:val="00815fde"/>
    <w:rPr/>
  </w:style>
  <w:style w:type="character" w:styleId="TelotekstaChar" w:customStyle="1">
    <w:name w:val="Telo teksta Char"/>
    <w:basedOn w:val="DefaultParagraphFont"/>
    <w:link w:val="Teloteksta"/>
    <w:qFormat/>
    <w:rsid w:val="00815fde"/>
    <w:rPr>
      <w:rFonts w:ascii="Times New Roman" w:hAnsi="Times New Roman" w:eastAsia="Arial Unicode MS" w:cs="Times New Roman"/>
      <w:color w:val="000000"/>
      <w:sz w:val="24"/>
      <w:szCs w:val="24"/>
      <w:lang w:eastAsia="ar-SA"/>
    </w:rPr>
  </w:style>
  <w:style w:type="character" w:styleId="TekstubaloniuChar" w:customStyle="1">
    <w:name w:val="Tekst u balončiću Char"/>
    <w:basedOn w:val="DefaultParagraphFont"/>
    <w:link w:val="Tekstubaloniu"/>
    <w:qFormat/>
    <w:rsid w:val="00815fde"/>
    <w:rPr>
      <w:rFonts w:ascii="Tahoma" w:hAnsi="Tahoma" w:eastAsia="Arial Unicode MS" w:cs="Tahoma"/>
      <w:color w:val="000000"/>
      <w:sz w:val="16"/>
      <w:szCs w:val="16"/>
      <w:lang w:eastAsia="ar-SA"/>
    </w:rPr>
  </w:style>
  <w:style w:type="character" w:styleId="Teloteksta2Char" w:customStyle="1">
    <w:name w:val="Telo teksta 2 Char"/>
    <w:basedOn w:val="DefaultParagraphFont"/>
    <w:link w:val="Teloteksta2"/>
    <w:qFormat/>
    <w:rsid w:val="00815fde"/>
    <w:rPr>
      <w:rFonts w:ascii="Times New Roman" w:hAnsi="Times New Roman" w:eastAsia="Arial Unicode MS" w:cs="Times New Roman"/>
      <w:color w:val="000000"/>
      <w:sz w:val="24"/>
      <w:szCs w:val="24"/>
      <w:lang w:eastAsia="ar-SA"/>
    </w:rPr>
  </w:style>
  <w:style w:type="character" w:styleId="Teloteksta3Char" w:customStyle="1">
    <w:name w:val="Telo teksta 3 Char"/>
    <w:basedOn w:val="DefaultParagraphFont"/>
    <w:link w:val="Teloteksta3"/>
    <w:qFormat/>
    <w:rsid w:val="00815fde"/>
    <w:rPr>
      <w:rFonts w:ascii="Times New Roman" w:hAnsi="Times New Roman" w:eastAsia="Times New Roman" w:cs="Times New Roman"/>
      <w:color w:val="000000"/>
      <w:sz w:val="16"/>
      <w:szCs w:val="16"/>
      <w:lang w:eastAsia="ar-SA"/>
    </w:rPr>
  </w:style>
  <w:style w:type="character" w:styleId="ZaglavljestraniceChar" w:customStyle="1">
    <w:name w:val="Zaglavlje stranice Char"/>
    <w:basedOn w:val="DefaultParagraphFont"/>
    <w:link w:val="Zaglavljestranice"/>
    <w:qFormat/>
    <w:rsid w:val="00815fde"/>
    <w:rPr>
      <w:rFonts w:ascii="Times New Roman" w:hAnsi="Times New Roman" w:eastAsia="Arial Unicode MS" w:cs="Times New Roman"/>
      <w:color w:val="000000"/>
      <w:sz w:val="24"/>
      <w:szCs w:val="24"/>
      <w:lang w:eastAsia="ar-SA"/>
    </w:rPr>
  </w:style>
  <w:style w:type="character" w:styleId="PodnojestraniceChar" w:customStyle="1">
    <w:name w:val="Podnožje stranice Char"/>
    <w:basedOn w:val="DefaultParagraphFont"/>
    <w:link w:val="Podnojestranice"/>
    <w:qFormat/>
    <w:rsid w:val="00815fde"/>
    <w:rPr>
      <w:rFonts w:ascii="Times New Roman" w:hAnsi="Times New Roman" w:eastAsia="Arial Unicode MS" w:cs="Times New Roman"/>
      <w:color w:val="000000"/>
      <w:sz w:val="24"/>
      <w:szCs w:val="24"/>
      <w:lang w:eastAsia="ar-SA"/>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b/>
      <w:color w:val="00000A"/>
    </w:rPr>
  </w:style>
  <w:style w:type="character" w:styleId="ListLabel13">
    <w:name w:val="ListLabel 13"/>
    <w:qFormat/>
    <w:rPr>
      <w:b/>
      <w:i w:val="false"/>
      <w:sz w:val="24"/>
      <w:szCs w:val="24"/>
    </w:rPr>
  </w:style>
  <w:style w:type="character" w:styleId="ListLabel14">
    <w:name w:val="ListLabel 14"/>
    <w:qFormat/>
    <w:rPr>
      <w:rFonts w:cs="Arial"/>
      <w:i w:val="false"/>
      <w:sz w:val="24"/>
    </w:rPr>
  </w:style>
  <w:style w:type="character" w:styleId="ListLabel15">
    <w:name w:val="ListLabel 15"/>
    <w:qFormat/>
    <w:rPr>
      <w:rFonts w:cs="Arial"/>
      <w:b w:val="false"/>
      <w:i w:val="false"/>
      <w:sz w:val="24"/>
    </w:rPr>
  </w:style>
  <w:style w:type="character" w:styleId="ListLabel16">
    <w:name w:val="ListLabel 16"/>
    <w:qFormat/>
    <w:rPr>
      <w:b w:val="false"/>
      <w:i w:val="false"/>
      <w:color w:val="00000A"/>
    </w:rPr>
  </w:style>
  <w:style w:type="character" w:styleId="ListLabel17">
    <w:name w:val="ListLabel 17"/>
    <w:qFormat/>
    <w:rPr>
      <w:rFonts w:cs="Arial"/>
      <w:b/>
      <w:i/>
      <w:color w:val="00000A"/>
    </w:rPr>
  </w:style>
  <w:style w:type="character" w:styleId="ListLabel18">
    <w:name w:val="ListLabel 18"/>
    <w:qFormat/>
    <w:rPr>
      <w:i w:val="false"/>
    </w:rPr>
  </w:style>
  <w:style w:type="character" w:styleId="ListLabel19">
    <w:name w:val="ListLabel 19"/>
    <w:qFormat/>
    <w:rPr>
      <w:rFonts w:cs="Arial"/>
      <w:b/>
      <w:i/>
    </w:rPr>
  </w:style>
  <w:style w:type="character" w:styleId="ListLabel20">
    <w:name w:val="ListLabel 20"/>
    <w:qFormat/>
    <w:rPr>
      <w:rFonts w:eastAsia="TimesNewRomanPSMT" w:cs="Times New Roman"/>
    </w:rPr>
  </w:style>
  <w:style w:type="character" w:styleId="ListLabel21">
    <w:name w:val="ListLabel 21"/>
    <w:qFormat/>
    <w:rPr>
      <w:rFonts w:eastAsia="Arial Unicode MS" w:cs="Times New Roman"/>
    </w:rPr>
  </w:style>
  <w:style w:type="character" w:styleId="WW8Num35z0">
    <w:name w:val="WW8Num35z0"/>
    <w:qFormat/>
    <w:rPr>
      <w:rFonts w:ascii="Tahoma" w:hAnsi="Tahoma" w:eastAsia="Times New Roman" w:cs="Tahoma"/>
      <w:sz w:val="24"/>
      <w:szCs w:val="24"/>
      <w:lang w:val="sr-CS" w:eastAsia="sr-Latn-CS"/>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InternetLink">
    <w:name w:val="Internet Link"/>
    <w:rPr>
      <w:color w:val="000080"/>
      <w:u w:val="single"/>
      <w:lang w:val="zxx" w:eastAsia="zxx" w:bidi="zxx"/>
    </w:rPr>
  </w:style>
  <w:style w:type="paragraph" w:styleId="Heading" w:customStyle="1">
    <w:name w:val="Heading"/>
    <w:basedOn w:val="Normal"/>
    <w:next w:val="TextBody"/>
    <w:qFormat/>
    <w:rsid w:val="00815fde"/>
    <w:pPr>
      <w:keepNext/>
      <w:spacing w:before="240" w:after="120"/>
    </w:pPr>
    <w:rPr>
      <w:rFonts w:ascii="Arial" w:hAnsi="Arial" w:cs="Mangal"/>
      <w:sz w:val="28"/>
      <w:szCs w:val="28"/>
    </w:rPr>
  </w:style>
  <w:style w:type="paragraph" w:styleId="TextBody">
    <w:name w:val="Text Body"/>
    <w:basedOn w:val="Normal"/>
    <w:link w:val="TelotekstaChar"/>
    <w:rsid w:val="00815fde"/>
    <w:pPr>
      <w:spacing w:before="0" w:after="120"/>
    </w:pPr>
    <w:rPr/>
  </w:style>
  <w:style w:type="paragraph" w:styleId="List">
    <w:name w:val="List"/>
    <w:basedOn w:val="TextBody"/>
    <w:rsid w:val="00815fde"/>
    <w:pPr/>
    <w:rPr>
      <w:rFonts w:cs="Mangal"/>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815fde"/>
    <w:pPr>
      <w:suppressLineNumbers/>
    </w:pPr>
    <w:rPr>
      <w:rFonts w:cs="Mangal"/>
    </w:rPr>
  </w:style>
  <w:style w:type="paragraph" w:styleId="Caption1">
    <w:name w:val="caption"/>
    <w:basedOn w:val="Normal"/>
    <w:qFormat/>
    <w:rsid w:val="00815fde"/>
    <w:pPr>
      <w:suppressLineNumbers/>
      <w:spacing w:before="120" w:after="120"/>
    </w:pPr>
    <w:rPr>
      <w:rFonts w:cs="Mangal"/>
      <w:i/>
      <w:iCs/>
    </w:rPr>
  </w:style>
  <w:style w:type="paragraph" w:styleId="Pasussalistom1" w:customStyle="1">
    <w:name w:val="Pasus sa listom1"/>
    <w:basedOn w:val="Normal"/>
    <w:qFormat/>
    <w:rsid w:val="00815fde"/>
    <w:pPr>
      <w:ind w:left="720" w:hanging="0"/>
    </w:pPr>
    <w:rPr/>
  </w:style>
  <w:style w:type="paragraph" w:styleId="Tekstkomentara1" w:customStyle="1">
    <w:name w:val="Tekst komentara1"/>
    <w:basedOn w:val="Normal"/>
    <w:qFormat/>
    <w:rsid w:val="00815fde"/>
    <w:pPr/>
    <w:rPr>
      <w:sz w:val="20"/>
      <w:szCs w:val="20"/>
    </w:rPr>
  </w:style>
  <w:style w:type="paragraph" w:styleId="Temakomentara1" w:customStyle="1">
    <w:name w:val="Tema komentara1"/>
    <w:basedOn w:val="Tekstkomentara1"/>
    <w:qFormat/>
    <w:rsid w:val="00815fde"/>
    <w:pPr/>
    <w:rPr>
      <w:b/>
      <w:bCs/>
    </w:rPr>
  </w:style>
  <w:style w:type="paragraph" w:styleId="BalloonText">
    <w:name w:val="Balloon Text"/>
    <w:basedOn w:val="Normal"/>
    <w:link w:val="TekstubaloniuChar"/>
    <w:qFormat/>
    <w:rsid w:val="00815fde"/>
    <w:pPr/>
    <w:rPr>
      <w:rFonts w:ascii="Tahoma" w:hAnsi="Tahoma" w:cs="Tahoma"/>
      <w:sz w:val="16"/>
      <w:szCs w:val="16"/>
    </w:rPr>
  </w:style>
  <w:style w:type="paragraph" w:styleId="ContentsHeading" w:customStyle="1">
    <w:name w:val="Contents Heading"/>
    <w:basedOn w:val="Heading1"/>
    <w:rsid w:val="00815fde"/>
    <w:pPr>
      <w:suppressLineNumbers/>
    </w:pPr>
    <w:rPr>
      <w:sz w:val="32"/>
      <w:szCs w:val="32"/>
    </w:rPr>
  </w:style>
  <w:style w:type="paragraph" w:styleId="BodyText2">
    <w:name w:val="Body Text 2"/>
    <w:basedOn w:val="Normal"/>
    <w:link w:val="Teloteksta2Char"/>
    <w:qFormat/>
    <w:rsid w:val="00815fde"/>
    <w:pPr>
      <w:spacing w:lineRule="auto" w:line="480" w:before="0" w:after="120"/>
    </w:pPr>
    <w:rPr/>
  </w:style>
  <w:style w:type="paragraph" w:styleId="BodyText3">
    <w:name w:val="Body Text 3"/>
    <w:basedOn w:val="Normal"/>
    <w:link w:val="Teloteksta3Char"/>
    <w:qFormat/>
    <w:rsid w:val="00815fde"/>
    <w:pPr>
      <w:spacing w:before="0" w:after="120"/>
    </w:pPr>
    <w:rPr>
      <w:rFonts w:eastAsia="Times New Roman"/>
      <w:sz w:val="16"/>
      <w:szCs w:val="16"/>
    </w:rPr>
  </w:style>
  <w:style w:type="paragraph" w:styleId="Bezrazmaka1" w:customStyle="1">
    <w:name w:val="Bez razmaka1"/>
    <w:qFormat/>
    <w:rsid w:val="00815fde"/>
    <w:pPr>
      <w:widowControl/>
      <w:suppressAutoHyphens w:val="true"/>
      <w:bidi w:val="0"/>
      <w:spacing w:lineRule="atLeast" w:line="100" w:before="0" w:after="0"/>
      <w:jc w:val="left"/>
    </w:pPr>
    <w:rPr>
      <w:rFonts w:ascii="Calibri" w:hAnsi="Calibri" w:eastAsia="Arial Unicode MS" w:cs="Calibri" w:asciiTheme="minorHAnsi" w:hAnsiTheme="minorHAnsi"/>
      <w:color w:val="00000A"/>
      <w:sz w:val="24"/>
      <w:szCs w:val="22"/>
      <w:lang w:val="en-US" w:eastAsia="ar-SA" w:bidi="ar-SA"/>
    </w:rPr>
  </w:style>
  <w:style w:type="paragraph" w:styleId="Header">
    <w:name w:val="Header"/>
    <w:basedOn w:val="Normal"/>
    <w:link w:val="ZaglavljestraniceChar"/>
    <w:rsid w:val="00815fde"/>
    <w:pPr>
      <w:suppressLineNumbers/>
      <w:tabs>
        <w:tab w:val="center" w:pos="4513" w:leader="none"/>
        <w:tab w:val="right" w:pos="9026" w:leader="none"/>
      </w:tabs>
    </w:pPr>
    <w:rPr/>
  </w:style>
  <w:style w:type="paragraph" w:styleId="Footer">
    <w:name w:val="Footer"/>
    <w:basedOn w:val="Normal"/>
    <w:link w:val="PodnojestraniceChar"/>
    <w:rsid w:val="00815fde"/>
    <w:pPr>
      <w:suppressLineNumbers/>
      <w:tabs>
        <w:tab w:val="center" w:pos="4513" w:leader="none"/>
        <w:tab w:val="right" w:pos="9026" w:leader="none"/>
      </w:tabs>
    </w:pPr>
    <w:rPr/>
  </w:style>
  <w:style w:type="paragraph" w:styleId="TableContents" w:customStyle="1">
    <w:name w:val="Table Contents"/>
    <w:basedOn w:val="Normal"/>
    <w:qFormat/>
    <w:rsid w:val="00815fde"/>
    <w:pPr>
      <w:suppressLineNumbers/>
    </w:pPr>
    <w:rPr/>
  </w:style>
  <w:style w:type="paragraph" w:styleId="TableHeading" w:customStyle="1">
    <w:name w:val="Table Heading"/>
    <w:basedOn w:val="TableContents"/>
    <w:qFormat/>
    <w:rsid w:val="00815fde"/>
    <w:pPr>
      <w:jc w:val="center"/>
    </w:pPr>
    <w:rPr>
      <w:b/>
      <w:bCs/>
    </w:rPr>
  </w:style>
  <w:style w:type="paragraph" w:styleId="PythagoreanTheorem" w:customStyle="1">
    <w:name w:val="Pythagorean Theorem"/>
    <w:qFormat/>
    <w:rsid w:val="00815fde"/>
    <w:pPr>
      <w:widowControl/>
      <w:suppressAutoHyphens w:val="true"/>
      <w:bidi w:val="0"/>
      <w:spacing w:lineRule="auto" w:line="276" w:before="0" w:after="200"/>
      <w:jc w:val="left"/>
    </w:pPr>
    <w:rPr>
      <w:rFonts w:ascii="Calibri" w:hAnsi="Calibri" w:eastAsia="MS Mincho" w:cs="Arial" w:asciiTheme="minorHAnsi" w:hAnsiTheme="minorHAnsi"/>
      <w:color w:val="00000A"/>
      <w:sz w:val="24"/>
      <w:szCs w:val="22"/>
      <w:lang w:val="en-US" w:eastAsia="ar-SA" w:bidi="ar-SA"/>
    </w:rPr>
  </w:style>
  <w:style w:type="paragraph" w:styleId="ListParagraph">
    <w:name w:val="List Paragraph"/>
    <w:basedOn w:val="Normal"/>
    <w:uiPriority w:val="34"/>
    <w:qFormat/>
    <w:rsid w:val="00815fde"/>
    <w:pPr>
      <w:spacing w:before="0" w:after="0"/>
      <w:ind w:left="720" w:hanging="0"/>
      <w:contextualSpacing/>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1">
    <w:name w:val="Ивана1"/>
    <w:basedOn w:val="Heading4"/>
    <w:qFormat/>
    <w:pPr>
      <w:keepLines/>
      <w:widowControl/>
      <w:pBdr>
        <w:bottom w:val="single" w:sz="8" w:space="4" w:color="4F81BD"/>
      </w:pBdr>
      <w:spacing w:lineRule="atLeast" w:line="240" w:before="0" w:after="240"/>
      <w:ind w:left="709" w:right="0" w:hanging="709"/>
      <w:contextualSpacing/>
    </w:pPr>
    <w:rPr>
      <w:rFonts w:ascii="Arial" w:hAnsi="Arial" w:eastAsia="Calibri" w:cs="Arial"/>
      <w:bCs w:val="false"/>
      <w:i/>
      <w:spacing w:val="0"/>
      <w:sz w:val="32"/>
      <w:szCs w:val="24"/>
      <w:lang w:val="sr-CS"/>
    </w:rPr>
  </w:style>
  <w:style w:type="paragraph" w:styleId="StyleJustified">
    <w:name w:val="Style Justified"/>
    <w:basedOn w:val="Normal"/>
    <w:qFormat/>
    <w:pPr>
      <w:keepLines/>
      <w:widowControl/>
      <w:suppressAutoHyphens w:val="true"/>
      <w:spacing w:before="60" w:after="0"/>
      <w:jc w:val="both"/>
    </w:pPr>
    <w:rPr>
      <w:rFonts w:ascii="Franklin Gothic Book" w:hAnsi="Franklin Gothic Book" w:cs="Franklin Gothic Book"/>
      <w:sz w:val="24"/>
    </w:rPr>
  </w:style>
  <w:style w:type="numbering" w:styleId="NoList" w:default="1">
    <w:name w:val="No List"/>
    <w:uiPriority w:val="99"/>
    <w:semiHidden/>
    <w:unhideWhenUsed/>
  </w:style>
  <w:style w:type="numbering" w:styleId="WW8Num9">
    <w:name w:val="WW8Num9"/>
  </w:style>
  <w:style w:type="numbering" w:styleId="WW8Num35">
    <w:name w:val="WW8Num35"/>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table" w:styleId="Koordinatnamreatabele">
    <w:name w:val="Table Grid"/>
    <w:basedOn w:val="Normalnatabela"/>
    <w:uiPriority w:val="59"/>
    <w:rsid w:val="00815fde"/>
    <w:pPr>
      <w:spacing w:after="0" w:line="240" w:lineRule="auto"/>
    </w:pPr>
    <w:rPr>
      <w:lang w:val="sr-Cyrl-RS" w:eastAsia="sr-Cyrl-R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vana.topic@becej.rs" TargetMode="External"/><Relationship Id="rId3" Type="http://schemas.openxmlformats.org/officeDocument/2006/relationships/hyperlink" Target="mailto:jovana.topic@becej.rs"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LibreOffice/5.0.1.2$Windows_x86 LibreOffice_project/81898c9f5c0d43f3473ba111d7b351050be20261</Application>
  <Paragraphs>751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2015-08-25T08:10:00Z</dcterms:created>
  <dc:creator>Marija Petkovic</dc:creator>
  <dc:language>en-US</dc:language>
  <dcterms:modified xsi:type="dcterms:W3CDTF">2015-11-05T12:28:56Z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