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36" w:rsidRPr="000C4F57" w:rsidRDefault="00786336" w:rsidP="00786336">
      <w:pPr>
        <w:pStyle w:val="Heading1"/>
        <w:shd w:val="clear" w:color="auto" w:fill="B3B3B3"/>
        <w:rPr>
          <w:rFonts w:ascii="Tahoma" w:hAnsi="Tahoma" w:cs="Tahoma"/>
          <w:shadow/>
          <w:sz w:val="22"/>
          <w:szCs w:val="22"/>
          <w:lang w:val="sr-Latn-CS" w:eastAsia="sr-Latn-CS"/>
        </w:rPr>
      </w:pPr>
      <w:r w:rsidRPr="000C4F57">
        <w:rPr>
          <w:rFonts w:ascii="Tahoma" w:eastAsia="Tahoma" w:hAnsi="Tahoma" w:cs="Tahoma"/>
          <w:shadow/>
          <w:sz w:val="22"/>
          <w:szCs w:val="22"/>
          <w:lang w:val="sr-Cyrl-CS" w:eastAsia="sr-Latn-CS"/>
        </w:rPr>
        <w:t xml:space="preserve">                     </w:t>
      </w:r>
      <w:r w:rsidRPr="000C4F57">
        <w:rPr>
          <w:rFonts w:ascii="Tahoma" w:hAnsi="Tahoma" w:cs="Tahoma"/>
          <w:shadow/>
          <w:sz w:val="22"/>
          <w:szCs w:val="22"/>
          <w:lang w:val="sr-Latn-CS" w:eastAsia="sr-Latn-CS"/>
        </w:rPr>
        <w:t>ПОЗИВ</w:t>
      </w:r>
      <w:r w:rsidRPr="000C4F57"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hadow/>
          <w:sz w:val="22"/>
          <w:szCs w:val="22"/>
          <w:lang w:val="sr-Latn-CS" w:eastAsia="sr-Latn-CS"/>
        </w:rPr>
        <w:t>ЗА</w:t>
      </w:r>
      <w:r w:rsidRPr="000C4F57"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hadow/>
          <w:sz w:val="22"/>
          <w:szCs w:val="22"/>
          <w:lang w:val="sr-Latn-CS" w:eastAsia="sr-Latn-CS"/>
        </w:rPr>
        <w:t>ПОДНОШЕЊЕ</w:t>
      </w:r>
      <w:r w:rsidRPr="000C4F57"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hadow/>
          <w:sz w:val="22"/>
          <w:szCs w:val="22"/>
          <w:lang w:val="sr-Latn-CS" w:eastAsia="sr-Latn-CS"/>
        </w:rPr>
        <w:t>ПОНУДЕ</w:t>
      </w:r>
    </w:p>
    <w:p w:rsidR="00786336" w:rsidRPr="000C4F57" w:rsidRDefault="00786336" w:rsidP="00786336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0" w:name="__RefHeading__55_1231920003"/>
      <w:bookmarkEnd w:id="0"/>
      <w:r w:rsidRPr="000C4F57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1.</w:t>
      </w:r>
      <w:r w:rsidRPr="000C4F57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Наручилац</w:t>
      </w:r>
    </w:p>
    <w:p w:rsidR="00786336" w:rsidRPr="000C4F57" w:rsidRDefault="00786336" w:rsidP="00786336">
      <w:pPr>
        <w:autoSpaceDE w:val="0"/>
        <w:spacing w:after="12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 w:rsidRPr="000C4F57">
        <w:rPr>
          <w:rFonts w:ascii="Tahoma" w:hAnsi="Tahoma" w:cs="Tahoma"/>
          <w:sz w:val="22"/>
          <w:szCs w:val="22"/>
          <w:lang w:val="sr-Cyrl-CS"/>
        </w:rPr>
        <w:t>Општинска</w:t>
      </w:r>
      <w:r w:rsidRPr="000C4F57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Cyrl-CS"/>
        </w:rPr>
        <w:t>управа</w:t>
      </w:r>
      <w:r w:rsidRPr="000C4F57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Cyrl-CS"/>
        </w:rPr>
        <w:t>општине</w:t>
      </w:r>
      <w:r w:rsidRPr="000C4F57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Cyrl-CS"/>
        </w:rPr>
        <w:t>Бечеј</w:t>
      </w:r>
      <w:r w:rsidRPr="000C4F57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позива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све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заинтересоване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понуђаче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да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припреме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и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поднесу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у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складу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са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законом,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конкурсном</w:t>
      </w:r>
      <w:r w:rsidRPr="000C4F57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документацијом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и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позивом.</w:t>
      </w:r>
    </w:p>
    <w:p w:rsidR="00786336" w:rsidRPr="000C4F57" w:rsidRDefault="00786336" w:rsidP="00786336">
      <w:pPr>
        <w:pStyle w:val="Heading2"/>
        <w:spacing w:before="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1" w:name="__RefHeading__57_1231920003"/>
      <w:bookmarkEnd w:id="1"/>
      <w:r w:rsidRPr="000C4F57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2.</w:t>
      </w:r>
      <w:r w:rsidRPr="000C4F57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Предмет</w:t>
      </w:r>
      <w:r w:rsidRPr="000C4F57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јавне</w:t>
      </w:r>
      <w:r w:rsidRPr="000C4F57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набавке</w:t>
      </w:r>
    </w:p>
    <w:p w:rsidR="00786336" w:rsidRPr="000C4F57" w:rsidRDefault="00786336" w:rsidP="00786336">
      <w:pPr>
        <w:autoSpaceDE w:val="0"/>
        <w:spacing w:after="120"/>
        <w:jc w:val="both"/>
        <w:rPr>
          <w:rFonts w:ascii="Tahoma" w:eastAsia="Tahoma" w:hAnsi="Tahoma" w:cs="Tahoma"/>
          <w:iCs/>
          <w:shadow/>
          <w:color w:val="000000"/>
          <w:sz w:val="22"/>
          <w:szCs w:val="22"/>
          <w:lang w:val="sr-Cyrl-CS" w:eastAsia="sr-Latn-CS"/>
        </w:rPr>
      </w:pPr>
      <w:r w:rsidRPr="000C4F57">
        <w:rPr>
          <w:rFonts w:ascii="Tahoma" w:hAnsi="Tahoma" w:cs="Tahoma"/>
          <w:sz w:val="22"/>
          <w:szCs w:val="22"/>
          <w:lang w:val="sr-Latn-CS" w:eastAsia="sr-Latn-CS"/>
        </w:rPr>
        <w:t>Предмет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јавне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набавке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eastAsia="Tahoma" w:hAnsi="Tahoma" w:cs="Tahoma"/>
          <w:iCs/>
          <w:shadow/>
          <w:color w:val="000000"/>
          <w:sz w:val="22"/>
          <w:szCs w:val="22"/>
          <w:lang w:val="sr-Cyrl-CS" w:eastAsia="sr-Latn-CS"/>
        </w:rPr>
        <w:t>је услуга осигурања.</w:t>
      </w:r>
    </w:p>
    <w:p w:rsidR="00786336" w:rsidRPr="000C4F57" w:rsidRDefault="00786336" w:rsidP="00786336">
      <w:pPr>
        <w:autoSpaceDE w:val="0"/>
        <w:spacing w:after="120"/>
        <w:jc w:val="both"/>
        <w:rPr>
          <w:rFonts w:ascii="Tahoma" w:eastAsia="Tahoma" w:hAnsi="Tahoma" w:cs="Tahoma"/>
          <w:iCs/>
          <w:shadow/>
          <w:color w:val="000000"/>
          <w:sz w:val="22"/>
          <w:szCs w:val="22"/>
          <w:lang w:val="sr-Cyrl-CS" w:eastAsia="sr-Latn-CS"/>
        </w:rPr>
      </w:pPr>
      <w:r w:rsidRPr="000C4F57">
        <w:rPr>
          <w:rFonts w:ascii="Tahoma" w:eastAsia="Tahoma" w:hAnsi="Tahoma" w:cs="Tahoma"/>
          <w:iCs/>
          <w:shadow/>
          <w:color w:val="000000"/>
          <w:sz w:val="22"/>
          <w:szCs w:val="22"/>
          <w:lang w:val="sr-Cyrl-CS" w:eastAsia="sr-Latn-CS"/>
        </w:rPr>
        <w:t xml:space="preserve">Шифра из општег речника набавке </w:t>
      </w:r>
      <w:r w:rsidRPr="000C4F57">
        <w:rPr>
          <w:rFonts w:ascii="Tahoma" w:hAnsi="Tahoma" w:cs="Tahoma"/>
          <w:b/>
          <w:sz w:val="22"/>
          <w:szCs w:val="22"/>
          <w:lang w:val="ru-RU"/>
        </w:rPr>
        <w:t>66510000.</w:t>
      </w:r>
    </w:p>
    <w:p w:rsidR="00786336" w:rsidRPr="000C4F57" w:rsidRDefault="00786336" w:rsidP="00786336">
      <w:pPr>
        <w:pStyle w:val="Heading2"/>
        <w:spacing w:before="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2" w:name="__RefHeading__59_1231920003"/>
      <w:bookmarkEnd w:id="2"/>
      <w:r w:rsidRPr="000C4F57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3.</w:t>
      </w:r>
      <w:r w:rsidRPr="000C4F57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i w:val="0"/>
          <w:iCs w:val="0"/>
          <w:sz w:val="22"/>
          <w:szCs w:val="22"/>
          <w:lang w:eastAsia="sr-Latn-CS"/>
        </w:rPr>
        <w:t>Подаци</w:t>
      </w:r>
      <w:r w:rsidRPr="000C4F57"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</w:t>
      </w:r>
      <w:r w:rsidRPr="000C4F57">
        <w:rPr>
          <w:rFonts w:ascii="Tahoma" w:hAnsi="Tahoma" w:cs="Tahoma"/>
          <w:i w:val="0"/>
          <w:iCs w:val="0"/>
          <w:sz w:val="22"/>
          <w:szCs w:val="22"/>
          <w:lang w:eastAsia="sr-Latn-CS"/>
        </w:rPr>
        <w:t>о</w:t>
      </w:r>
      <w:r w:rsidRPr="000C4F57"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</w:t>
      </w:r>
      <w:r w:rsidRPr="000C4F57">
        <w:rPr>
          <w:rFonts w:ascii="Tahoma" w:hAnsi="Tahoma" w:cs="Tahoma"/>
          <w:i w:val="0"/>
          <w:iCs w:val="0"/>
          <w:sz w:val="22"/>
          <w:szCs w:val="22"/>
          <w:lang w:eastAsia="sr-Latn-CS"/>
        </w:rPr>
        <w:t>наручиоцу</w:t>
      </w:r>
      <w:r w:rsidRPr="000C4F57"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 </w:t>
      </w:r>
      <w:r w:rsidRPr="000C4F57">
        <w:rPr>
          <w:rFonts w:ascii="Tahoma" w:hAnsi="Tahoma" w:cs="Tahoma"/>
          <w:i w:val="0"/>
          <w:iCs w:val="0"/>
          <w:sz w:val="22"/>
          <w:szCs w:val="22"/>
          <w:lang w:eastAsia="sr-Latn-CS"/>
        </w:rPr>
        <w:t>и</w:t>
      </w:r>
      <w:r w:rsidRPr="000C4F57"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</w:t>
      </w:r>
      <w:r w:rsidRPr="000C4F57">
        <w:rPr>
          <w:rFonts w:ascii="Tahoma" w:hAnsi="Tahoma" w:cs="Tahoma"/>
          <w:i w:val="0"/>
          <w:iCs w:val="0"/>
          <w:sz w:val="22"/>
          <w:szCs w:val="22"/>
          <w:lang w:eastAsia="sr-Latn-CS"/>
        </w:rPr>
        <w:t>в</w:t>
      </w:r>
      <w:r w:rsidRPr="000C4F57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рста</w:t>
      </w:r>
      <w:r w:rsidRPr="000C4F57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поступка</w:t>
      </w:r>
      <w:r w:rsidRPr="000C4F57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јавне</w:t>
      </w:r>
      <w:r w:rsidRPr="000C4F57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набавке</w:t>
      </w:r>
    </w:p>
    <w:p w:rsidR="00786336" w:rsidRPr="000C4F57" w:rsidRDefault="00786336" w:rsidP="00786336">
      <w:pPr>
        <w:autoSpaceDE w:val="0"/>
        <w:jc w:val="both"/>
        <w:rPr>
          <w:rFonts w:ascii="Tahoma" w:eastAsia="Tahoma" w:hAnsi="Tahoma" w:cs="Tahoma"/>
          <w:iCs/>
          <w:shadow/>
          <w:color w:val="000000"/>
          <w:sz w:val="22"/>
          <w:szCs w:val="22"/>
          <w:lang w:val="sr-Cyrl-CS" w:eastAsia="sr-Latn-CS"/>
        </w:rPr>
      </w:pPr>
      <w:r w:rsidRPr="000C4F57">
        <w:rPr>
          <w:rFonts w:ascii="Tahoma" w:hAnsi="Tahoma" w:cs="Tahoma"/>
          <w:sz w:val="22"/>
          <w:szCs w:val="22"/>
          <w:lang w:val="sr-Cyrl-CS"/>
        </w:rPr>
        <w:t>Општинска</w:t>
      </w:r>
      <w:r w:rsidRPr="000C4F57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Cyrl-CS"/>
        </w:rPr>
        <w:t>управа</w:t>
      </w:r>
      <w:r w:rsidRPr="000C4F57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Cyrl-CS"/>
        </w:rPr>
        <w:t>општине</w:t>
      </w:r>
      <w:r w:rsidRPr="000C4F57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Cyrl-CS"/>
        </w:rPr>
        <w:t>Бечеј,</w:t>
      </w:r>
      <w:r w:rsidRPr="000C4F57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Cyrl-CS"/>
        </w:rPr>
        <w:t>ул.</w:t>
      </w:r>
      <w:r w:rsidRPr="000C4F57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Cyrl-CS"/>
        </w:rPr>
        <w:t>Трг</w:t>
      </w:r>
      <w:r w:rsidRPr="000C4F57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Cyrl-CS"/>
        </w:rPr>
        <w:t>ослобођења</w:t>
      </w:r>
      <w:r w:rsidRPr="000C4F57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Cyrl-CS"/>
        </w:rPr>
        <w:t>бр.2,</w:t>
      </w:r>
      <w:r w:rsidRPr="000C4F57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Cyrl-CS"/>
        </w:rPr>
        <w:t>Бечеј</w:t>
      </w:r>
      <w:r w:rsidRPr="000C4F57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Cyrl-CS"/>
        </w:rPr>
        <w:t>(у</w:t>
      </w:r>
      <w:r w:rsidRPr="000C4F57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Cyrl-CS"/>
        </w:rPr>
        <w:t>даљем</w:t>
      </w:r>
      <w:r w:rsidRPr="000C4F57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Cyrl-CS"/>
        </w:rPr>
        <w:t>тексту</w:t>
      </w:r>
      <w:r w:rsidRPr="000C4F57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Cyrl-CS"/>
        </w:rPr>
        <w:t>Наручилац),</w:t>
      </w:r>
      <w:r w:rsidRPr="000C4F57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Cyrl-CS"/>
        </w:rPr>
        <w:t>спроводи</w:t>
      </w:r>
      <w:r w:rsidRPr="000C4F57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Cyrl-CS"/>
        </w:rPr>
        <w:t>јавну</w:t>
      </w:r>
      <w:r w:rsidRPr="000C4F57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C4F57"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 xml:space="preserve">набавку </w:t>
      </w:r>
      <w:r w:rsidRPr="000C4F57">
        <w:rPr>
          <w:rFonts w:ascii="Tahoma" w:eastAsia="Tahoma" w:hAnsi="Tahoma" w:cs="Tahoma"/>
          <w:iCs/>
          <w:shadow/>
          <w:color w:val="000000"/>
          <w:sz w:val="22"/>
          <w:szCs w:val="22"/>
          <w:lang w:val="sr-Cyrl-CS" w:eastAsia="sr-Latn-CS"/>
        </w:rPr>
        <w:t>за набавку услуге осигурања.</w:t>
      </w:r>
    </w:p>
    <w:p w:rsidR="00786336" w:rsidRPr="000C4F57" w:rsidRDefault="00786336" w:rsidP="00786336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 w:rsidRPr="000C4F57">
        <w:rPr>
          <w:rFonts w:ascii="Tahoma" w:hAnsi="Tahoma" w:cs="Tahoma"/>
          <w:sz w:val="22"/>
          <w:szCs w:val="22"/>
          <w:lang w:val="sr-Latn-CS" w:eastAsia="sr-Latn-CS"/>
        </w:rPr>
        <w:t>Предметна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јавна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набавка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Cyrl-CS" w:eastAsia="sr-Latn-CS"/>
        </w:rPr>
        <w:t>је</w:t>
      </w:r>
      <w:r w:rsidRPr="000C4F57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Cyrl-CS" w:eastAsia="sr-Latn-CS"/>
        </w:rPr>
        <w:t>набавка</w:t>
      </w:r>
      <w:r w:rsidRPr="000C4F57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Cyrl-CS" w:eastAsia="sr-Latn-CS"/>
        </w:rPr>
        <w:t>мале</w:t>
      </w:r>
      <w:r w:rsidRPr="000C4F57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Cyrl-CS" w:eastAsia="sr-Latn-CS"/>
        </w:rPr>
        <w:t>вредности, не спроводи се по партијама,</w:t>
      </w:r>
      <w:r w:rsidRPr="000C4F57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Cyrl-CS" w:eastAsia="sr-Latn-CS"/>
        </w:rPr>
        <w:t>и</w:t>
      </w:r>
      <w:r w:rsidRPr="000C4F57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Cyrl-CS" w:eastAsia="sr-Latn-CS"/>
        </w:rPr>
        <w:t>спроводи</w:t>
      </w:r>
      <w:r w:rsidRPr="000C4F57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Cyrl-CS" w:eastAsia="sr-Latn-CS"/>
        </w:rPr>
        <w:t>се</w:t>
      </w:r>
      <w:r w:rsidRPr="000C4F57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Cyrl-CS" w:eastAsia="sr-Latn-CS"/>
        </w:rPr>
        <w:t>у</w:t>
      </w:r>
      <w:r w:rsidRPr="000C4F57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складу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са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Законом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о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јавним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набавкама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(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>„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Сл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гласник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РС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“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број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1</w:t>
      </w:r>
      <w:r w:rsidRPr="000C4F57">
        <w:rPr>
          <w:rFonts w:ascii="Tahoma" w:hAnsi="Tahoma" w:cs="Tahoma"/>
          <w:sz w:val="22"/>
          <w:szCs w:val="22"/>
          <w:lang w:val="sr-Cyrl-CS" w:eastAsia="sr-Latn-CS"/>
        </w:rPr>
        <w:t>24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/20</w:t>
      </w:r>
      <w:r w:rsidRPr="000C4F57">
        <w:rPr>
          <w:rFonts w:ascii="Tahoma" w:hAnsi="Tahoma" w:cs="Tahoma"/>
          <w:sz w:val="22"/>
          <w:szCs w:val="22"/>
          <w:lang w:val="sr-Cyrl-CS" w:eastAsia="sr-Latn-CS"/>
        </w:rPr>
        <w:t>12</w:t>
      </w:r>
      <w:r>
        <w:rPr>
          <w:rFonts w:ascii="Tahoma" w:hAnsi="Tahoma" w:cs="Tahoma"/>
          <w:sz w:val="22"/>
          <w:szCs w:val="22"/>
          <w:lang w:val="sr-Cyrl-CS" w:eastAsia="sr-Latn-CS"/>
        </w:rPr>
        <w:t>, 14/2015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)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786336" w:rsidRPr="000C4F57" w:rsidRDefault="00786336" w:rsidP="00786336">
      <w:pPr>
        <w:autoSpaceDE w:val="0"/>
        <w:jc w:val="both"/>
        <w:rPr>
          <w:rFonts w:ascii="Tahoma" w:hAnsi="Tahoma" w:cs="Tahoma"/>
          <w:sz w:val="22"/>
          <w:szCs w:val="22"/>
        </w:rPr>
      </w:pPr>
      <w:r w:rsidRPr="000C4F57">
        <w:rPr>
          <w:rFonts w:ascii="Tahoma" w:hAnsi="Tahoma" w:cs="Tahoma"/>
          <w:sz w:val="22"/>
          <w:szCs w:val="22"/>
          <w:lang w:val="sr-Cyrl-CS"/>
        </w:rPr>
        <w:t>Интернет</w:t>
      </w:r>
      <w:r w:rsidRPr="000C4F57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Cyrl-CS"/>
        </w:rPr>
        <w:t>адреса</w:t>
      </w:r>
      <w:r w:rsidRPr="000C4F57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Cyrl-CS"/>
        </w:rPr>
        <w:t>наручиоца</w:t>
      </w:r>
      <w:r w:rsidRPr="000C4F57">
        <w:rPr>
          <w:rFonts w:ascii="Tahoma" w:hAnsi="Tahoma" w:cs="Tahoma"/>
          <w:sz w:val="22"/>
          <w:szCs w:val="22"/>
        </w:rPr>
        <w:t>:</w:t>
      </w:r>
      <w:r w:rsidRPr="000C4F57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C4F57">
        <w:rPr>
          <w:rFonts w:ascii="Tahoma" w:hAnsi="Tahoma" w:cs="Tahoma"/>
          <w:sz w:val="22"/>
          <w:szCs w:val="22"/>
        </w:rPr>
        <w:t>www.becej.rs</w:t>
      </w:r>
    </w:p>
    <w:p w:rsidR="00786336" w:rsidRPr="000C4F57" w:rsidRDefault="00786336" w:rsidP="00786336">
      <w:pPr>
        <w:pStyle w:val="Heading2"/>
        <w:spacing w:before="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3" w:name="__RefHeading__61_1231920003"/>
      <w:bookmarkEnd w:id="3"/>
      <w:r w:rsidRPr="000C4F57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4.</w:t>
      </w:r>
      <w:r w:rsidRPr="000C4F57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Рок</w:t>
      </w:r>
      <w:r w:rsidRPr="000C4F57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</w:t>
      </w:r>
      <w:r w:rsidRPr="000C4F57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начин</w:t>
      </w:r>
      <w:r w:rsidRPr="000C4F57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подношења</w:t>
      </w:r>
      <w:r w:rsidRPr="000C4F57"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понуде</w:t>
      </w:r>
    </w:p>
    <w:p w:rsidR="00786336" w:rsidRPr="000C4F57" w:rsidRDefault="00786336" w:rsidP="00786336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 w:rsidRPr="000C4F57"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се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сматра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благовременом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уколико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је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примљена</w:t>
      </w:r>
      <w:r w:rsidRPr="000C4F57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од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стране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наручиоца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до</w:t>
      </w:r>
      <w:r w:rsidRPr="000C4F57"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30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.0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3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.201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5</w:t>
      </w:r>
      <w:r w:rsidRPr="000C4F57">
        <w:rPr>
          <w:rFonts w:ascii="Tahoma" w:hAnsi="Tahoma" w:cs="Tahoma"/>
          <w:color w:val="000000"/>
          <w:sz w:val="22"/>
          <w:szCs w:val="22"/>
          <w:lang w:val="sr-Cyrl-BA" w:eastAsia="sr-Latn-CS"/>
        </w:rPr>
        <w:t>.</w:t>
      </w:r>
      <w:r w:rsidRPr="000C4F57"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 w:rsidRPr="000C4F57">
        <w:rPr>
          <w:rFonts w:ascii="Tahoma" w:hAnsi="Tahoma" w:cs="Tahoma"/>
          <w:color w:val="000000"/>
          <w:sz w:val="22"/>
          <w:szCs w:val="22"/>
          <w:lang w:val="sr-Cyrl-BA" w:eastAsia="sr-Latn-CS"/>
        </w:rPr>
        <w:t>до</w:t>
      </w:r>
      <w:r w:rsidRPr="000C4F57"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 w:rsidRPr="000C4F57">
        <w:rPr>
          <w:rFonts w:ascii="Tahoma" w:hAnsi="Tahoma" w:cs="Tahoma"/>
          <w:color w:val="000000"/>
          <w:sz w:val="22"/>
          <w:szCs w:val="22"/>
          <w:lang w:eastAsia="sr-Latn-CS"/>
        </w:rPr>
        <w:t>09</w:t>
      </w:r>
      <w:r w:rsidRPr="000C4F57">
        <w:rPr>
          <w:rFonts w:ascii="Tahoma" w:hAnsi="Tahoma" w:cs="Tahoma"/>
          <w:color w:val="000000"/>
          <w:sz w:val="22"/>
          <w:szCs w:val="22"/>
          <w:lang w:val="sr-Cyrl-BA" w:eastAsia="sr-Latn-CS"/>
        </w:rPr>
        <w:t>:30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часова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на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адресу</w:t>
      </w:r>
      <w:r w:rsidRPr="000C4F57">
        <w:rPr>
          <w:rFonts w:ascii="Tahoma" w:hAnsi="Tahoma" w:cs="Tahoma"/>
          <w:sz w:val="22"/>
          <w:szCs w:val="22"/>
          <w:lang w:val="sr-Cyrl-CS" w:eastAsia="sr-Latn-CS"/>
        </w:rPr>
        <w:t>: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Cyrl-CS"/>
        </w:rPr>
        <w:t>Општинска</w:t>
      </w:r>
      <w:r w:rsidRPr="000C4F57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Cyrl-CS"/>
        </w:rPr>
        <w:t>управа</w:t>
      </w:r>
      <w:r w:rsidRPr="000C4F57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Cyrl-CS"/>
        </w:rPr>
        <w:t>општине</w:t>
      </w:r>
      <w:r w:rsidRPr="000C4F57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Cyrl-CS"/>
        </w:rPr>
        <w:t>Бечеј,</w:t>
      </w:r>
      <w:r w:rsidRPr="000C4F57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Cyrl-CS"/>
        </w:rPr>
        <w:t>ул.</w:t>
      </w:r>
      <w:r w:rsidRPr="000C4F57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Cyrl-CS"/>
        </w:rPr>
        <w:t>Трг</w:t>
      </w:r>
      <w:r w:rsidRPr="000C4F57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Cyrl-CS"/>
        </w:rPr>
        <w:t>ослобођења</w:t>
      </w:r>
      <w:r w:rsidRPr="000C4F57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Cyrl-CS"/>
        </w:rPr>
        <w:t>бр.2,</w:t>
      </w:r>
      <w:r w:rsidRPr="000C4F57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Cyrl-CS"/>
        </w:rPr>
        <w:t>21220</w:t>
      </w:r>
      <w:r w:rsidRPr="000C4F57"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Cyrl-CS"/>
        </w:rPr>
        <w:t>Бечеј</w:t>
      </w:r>
      <w:r w:rsidRPr="000C4F57"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786336" w:rsidRPr="000C4F57" w:rsidRDefault="00786336" w:rsidP="00786336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 w:rsidRPr="000C4F57"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ће,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по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пријему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одређене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понуде,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назначити</w:t>
      </w:r>
      <w:r w:rsidRPr="000C4F57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датум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и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сат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њеног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пријема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и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понуђачу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ће,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на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његов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захтев,</w:t>
      </w:r>
      <w:r w:rsidRPr="000C4F57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издати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потврду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о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пријему.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коју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није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примио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у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року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одређеном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за</w:t>
      </w:r>
      <w:r w:rsidRPr="000C4F57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односно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која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је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примљена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по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истеку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дана</w:t>
      </w:r>
      <w:r w:rsidRPr="000C4F57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и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сата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до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којег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се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могу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подносити,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сматраће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се</w:t>
      </w:r>
      <w:r w:rsidRPr="000C4F57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неблаговременом.</w:t>
      </w:r>
    </w:p>
    <w:p w:rsidR="00786336" w:rsidRDefault="00786336" w:rsidP="00786336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 w:rsidRPr="000C4F57"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ће,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након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окончања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поступка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 w:rsidRPr="000C4F57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 w:rsidRPr="000C4F57"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 w:rsidRPr="000C4F57">
        <w:rPr>
          <w:rFonts w:ascii="Tahoma" w:hAnsi="Tahoma" w:cs="Tahoma"/>
          <w:sz w:val="22"/>
          <w:szCs w:val="22"/>
          <w:lang w:val="sr-Latn-CS" w:eastAsia="sr-Latn-CS"/>
        </w:rPr>
        <w:t>неблаговре</w:t>
      </w:r>
      <w:r>
        <w:rPr>
          <w:rFonts w:ascii="Tahoma" w:hAnsi="Tahoma" w:cs="Tahoma"/>
          <w:sz w:val="22"/>
          <w:szCs w:val="22"/>
          <w:lang w:val="sr-Latn-CS" w:eastAsia="sr-Latn-CS"/>
        </w:rPr>
        <w:t>мену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вратити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неотворену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понуђачу,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назнаком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поднета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неблаговремено.</w:t>
      </w:r>
    </w:p>
    <w:p w:rsidR="00786336" w:rsidRDefault="00786336" w:rsidP="00786336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може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измени,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допуни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или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опозове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своју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начин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одређен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понуде.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дужан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јасно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назначи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део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мења.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истеку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може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повуче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нити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мења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своју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786336" w:rsidRDefault="00786336" w:rsidP="00786336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подноси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непосредно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(лично)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или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путем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поште,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поменуту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тим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коверти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назначити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следеће:</w:t>
      </w:r>
    </w:p>
    <w:p w:rsidR="00786336" w:rsidRDefault="00786336" w:rsidP="00786336">
      <w:pPr>
        <w:autoSpaceDE w:val="0"/>
        <w:jc w:val="center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eastAsia="Tahoma" w:hAnsi="Tahoma" w:cs="Tahoma"/>
          <w:b/>
          <w:bCs/>
          <w:sz w:val="22"/>
          <w:szCs w:val="22"/>
          <w:lang w:val="sr-Latn-CS" w:eastAsia="sr-Latn-CS"/>
        </w:rPr>
        <w:t>„</w:t>
      </w:r>
      <w:r>
        <w:rPr>
          <w:rFonts w:ascii="Tahoma" w:hAnsi="Tahoma" w:cs="Tahoma"/>
          <w:b/>
          <w:bCs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b/>
          <w:b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eastAsia="sr-Latn-CS"/>
        </w:rPr>
        <w:t>за</w:t>
      </w:r>
      <w:r>
        <w:rPr>
          <w:rFonts w:ascii="Tahoma" w:eastAsia="Tahoma" w:hAnsi="Tahoma" w:cs="Tahoma"/>
          <w:b/>
          <w:bCs/>
          <w:sz w:val="22"/>
          <w:szCs w:val="22"/>
          <w:lang w:val="sr-Cyrl-CS" w:eastAsia="sr-Latn-CS"/>
        </w:rPr>
        <w:t xml:space="preserve"> јавну </w:t>
      </w:r>
      <w:r>
        <w:rPr>
          <w:rFonts w:ascii="Tahoma" w:hAnsi="Tahoma" w:cs="Tahoma"/>
          <w:b/>
          <w:bCs/>
          <w:sz w:val="22"/>
          <w:szCs w:val="22"/>
          <w:lang w:val="sr-Cyrl-CS" w:eastAsia="sr-Latn-CS"/>
        </w:rPr>
        <w:t>набавку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>-</w:t>
      </w:r>
      <w:r w:rsidRPr="00144A07">
        <w:rPr>
          <w:rFonts w:ascii="Tahoma" w:eastAsia="Tahoma" w:hAnsi="Tahoma" w:cs="Tahoma"/>
          <w:b/>
          <w:sz w:val="22"/>
          <w:szCs w:val="22"/>
          <w:lang w:val="sr-Cyrl-CS" w:eastAsia="sr-Latn-CS"/>
        </w:rPr>
        <w:t>набавка услуге осигурања</w:t>
      </w:r>
      <w:r>
        <w:rPr>
          <w:rFonts w:ascii="Tahoma" w:hAnsi="Tahoma" w:cs="Tahoma"/>
          <w:b/>
          <w:bCs/>
          <w:sz w:val="22"/>
          <w:szCs w:val="22"/>
          <w:lang w:val="sr-Cyrl-CS" w:eastAsia="sr-Latn-CS"/>
        </w:rPr>
        <w:t>,</w:t>
      </w:r>
      <w:r>
        <w:rPr>
          <w:rFonts w:ascii="Tahoma" w:eastAsia="Tahoma" w:hAnsi="Tahoma" w:cs="Tahoma"/>
          <w:b/>
          <w:bCs/>
          <w:sz w:val="22"/>
          <w:szCs w:val="22"/>
          <w:lang w:val="sr-Cyrl-CS" w:eastAsia="sr-Latn-CS"/>
        </w:rPr>
        <w:t xml:space="preserve"> ЈНМВ </w:t>
      </w:r>
      <w:r>
        <w:rPr>
          <w:rFonts w:ascii="Tahoma" w:hAnsi="Tahoma" w:cs="Tahoma"/>
          <w:b/>
          <w:bCs/>
          <w:sz w:val="22"/>
          <w:szCs w:val="22"/>
          <w:lang w:val="sr-Latn-CS" w:eastAsia="sr-Latn-CS"/>
        </w:rPr>
        <w:t>бр</w:t>
      </w:r>
      <w:r>
        <w:rPr>
          <w:rFonts w:ascii="Tahoma" w:hAnsi="Tahoma" w:cs="Tahoma"/>
          <w:b/>
          <w:bCs/>
          <w:color w:val="000000"/>
          <w:sz w:val="22"/>
          <w:szCs w:val="22"/>
          <w:lang w:val="sr-Cyrl-CS" w:eastAsia="sr-Latn-CS"/>
        </w:rPr>
        <w:t>.</w:t>
      </w:r>
      <w:r>
        <w:rPr>
          <w:rFonts w:ascii="Tahoma" w:eastAsia="Tahoma" w:hAnsi="Tahoma" w:cs="Tahoma"/>
          <w:b/>
          <w:bCs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2"/>
          <w:szCs w:val="22"/>
          <w:lang w:val="sr-Cyrl-CS" w:eastAsia="sr-Latn-CS"/>
        </w:rPr>
        <w:t>6</w:t>
      </w:r>
      <w:r>
        <w:rPr>
          <w:rFonts w:ascii="Tahoma" w:hAnsi="Tahoma" w:cs="Tahoma"/>
          <w:b/>
          <w:color w:val="000000"/>
          <w:sz w:val="22"/>
          <w:szCs w:val="22"/>
          <w:lang w:val="sr-Cyrl-CS" w:eastAsia="sr-Latn-CS"/>
        </w:rPr>
        <w:t>/15</w:t>
      </w:r>
      <w:r>
        <w:rPr>
          <w:rFonts w:ascii="Tahoma" w:eastAsia="Tahoma" w:hAnsi="Tahoma" w:cs="Tahoma"/>
          <w:b/>
          <w:bCs/>
          <w:sz w:val="22"/>
          <w:szCs w:val="22"/>
          <w:lang w:val="sr-Cyrl-CS" w:eastAsia="sr-Latn-CS"/>
        </w:rPr>
        <w:t xml:space="preserve">  </w:t>
      </w:r>
      <w:r>
        <w:rPr>
          <w:rFonts w:ascii="Tahoma" w:hAnsi="Tahoma" w:cs="Tahoma"/>
          <w:b/>
          <w:bCs/>
          <w:sz w:val="22"/>
          <w:szCs w:val="22"/>
          <w:lang w:val="sr-Latn-CS" w:eastAsia="sr-Latn-CS"/>
        </w:rPr>
        <w:t>-</w:t>
      </w:r>
      <w:r>
        <w:rPr>
          <w:rFonts w:ascii="Tahoma" w:eastAsia="Tahoma" w:hAnsi="Tahoma" w:cs="Tahoma"/>
          <w:b/>
          <w:b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val="sr-Latn-CS" w:eastAsia="sr-Latn-CS"/>
        </w:rPr>
        <w:t>НЕ</w:t>
      </w:r>
      <w:r>
        <w:rPr>
          <w:rFonts w:ascii="Tahoma" w:eastAsia="Tahoma" w:hAnsi="Tahoma" w:cs="Tahoma"/>
          <w:b/>
          <w:bCs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val="sr-Latn-CS" w:eastAsia="sr-Latn-CS"/>
        </w:rPr>
        <w:t>ОТВАРАТИ</w:t>
      </w:r>
      <w:r>
        <w:rPr>
          <w:rFonts w:ascii="Tahoma" w:eastAsia="Tahoma" w:hAnsi="Tahoma" w:cs="Tahoma"/>
          <w:b/>
          <w:bCs/>
          <w:sz w:val="22"/>
          <w:szCs w:val="22"/>
          <w:lang w:val="sr-Latn-CS" w:eastAsia="sr-Latn-CS"/>
        </w:rPr>
        <w:t>“</w:t>
      </w:r>
      <w:r>
        <w:rPr>
          <w:rFonts w:ascii="Tahoma" w:hAnsi="Tahoma" w:cs="Tahoma"/>
          <w:sz w:val="22"/>
          <w:szCs w:val="22"/>
          <w:lang w:val="sr-Latn-CS" w:eastAsia="sr-Latn-CS"/>
        </w:rPr>
        <w:t>.</w:t>
      </w:r>
    </w:p>
    <w:p w:rsidR="00786336" w:rsidRDefault="00786336" w:rsidP="00786336">
      <w:pPr>
        <w:autoSpaceDE w:val="0"/>
        <w:jc w:val="both"/>
        <w:rPr>
          <w:rFonts w:ascii="Tahoma" w:hAnsi="Tahoma" w:cs="Tahoma"/>
          <w:i/>
          <w:iCs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подноси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затвореној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коверти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овереној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печатом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полеђини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коверте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наводи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свој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тачан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назив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адресу,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телефон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факс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као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име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презиме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овлашћеног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лица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контакт.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Било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пожељно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буде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повезана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траком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целину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запечаћена,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тако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могу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накнадно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убацивати,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одстрањивати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или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замењивати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појединачни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листови</w:t>
      </w:r>
      <w:r>
        <w:rPr>
          <w:rFonts w:ascii="Tahoma" w:hAnsi="Tahoma" w:cs="Tahoma"/>
          <w:i/>
          <w:iCs/>
          <w:sz w:val="22"/>
          <w:szCs w:val="22"/>
          <w:lang w:val="sr-Latn-CS" w:eastAsia="sr-Latn-CS"/>
        </w:rPr>
        <w:t>.</w:t>
      </w:r>
    </w:p>
    <w:p w:rsidR="00786336" w:rsidRDefault="00786336" w:rsidP="00786336">
      <w:pPr>
        <w:autoSpaceDE w:val="0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може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поднесе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само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једну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понуду.</w:t>
      </w:r>
    </w:p>
    <w:p w:rsidR="00786336" w:rsidRDefault="00786336" w:rsidP="00786336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Cyrl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дужан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одбије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све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које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поднете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супротно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забрани,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чланом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87.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став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4.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Законом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јавним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набавкама.</w:t>
      </w:r>
    </w:p>
    <w:p w:rsidR="00786336" w:rsidRDefault="00786336" w:rsidP="00786336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4" w:name="__RefHeading__63_1231920003"/>
      <w:bookmarkEnd w:id="4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5.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Време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место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понуда</w:t>
      </w:r>
    </w:p>
    <w:p w:rsidR="00786336" w:rsidRDefault="00786336" w:rsidP="00786336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Јавно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отварање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одржаће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 xml:space="preserve"> 30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.0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3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.201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5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.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у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eastAsia="sr-Latn-CS"/>
        </w:rPr>
        <w:t>10:00</w:t>
      </w:r>
      <w:r>
        <w:rPr>
          <w:rFonts w:ascii="Tahoma" w:eastAsia="Tahoma" w:hAnsi="Tahoma" w:cs="Tahoma"/>
          <w:color w:val="FF0000"/>
          <w:sz w:val="22"/>
          <w:szCs w:val="22"/>
          <w:lang w:val="ru-RU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часова,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наручиоца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почетка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представници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присуствовати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дужни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предају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писмена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пуномоћја,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основу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којих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доказати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овлашћење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учешће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понуда.</w:t>
      </w:r>
    </w:p>
    <w:p w:rsidR="00786336" w:rsidRDefault="00786336" w:rsidP="00786336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</w:pPr>
      <w:bookmarkStart w:id="5" w:name="__RefHeading__65_1231920003"/>
      <w:bookmarkEnd w:id="5"/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6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Критеријум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за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оцењивање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понуда</w:t>
      </w:r>
    </w:p>
    <w:p w:rsidR="00786336" w:rsidRDefault="00786336" w:rsidP="00786336">
      <w:pPr>
        <w:autoSpaceDE w:val="0"/>
        <w:jc w:val="both"/>
        <w:rPr>
          <w:rFonts w:ascii="Tahoma" w:eastAsia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Cyrl-CS" w:eastAsia="sr-Latn-CS"/>
        </w:rPr>
        <w:t>Критеријум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оцењивање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најнижа понуђена цена.</w:t>
      </w:r>
    </w:p>
    <w:p w:rsidR="00786336" w:rsidRPr="00635746" w:rsidRDefault="00786336" w:rsidP="00786336">
      <w:pPr>
        <w:autoSpaceDE w:val="0"/>
        <w:jc w:val="both"/>
        <w:rPr>
          <w:rFonts w:ascii="Tahoma" w:hAnsi="Tahoma" w:cs="Tahoma"/>
          <w:b/>
          <w:iCs/>
          <w:sz w:val="22"/>
          <w:szCs w:val="22"/>
          <w:lang w:val="sr-Latn-CS" w:eastAsia="sr-Latn-CS"/>
        </w:rPr>
      </w:pPr>
      <w:r w:rsidRPr="00635746">
        <w:rPr>
          <w:rFonts w:ascii="Tahoma" w:hAnsi="Tahoma" w:cs="Tahoma"/>
          <w:b/>
          <w:iCs/>
          <w:sz w:val="22"/>
          <w:szCs w:val="22"/>
          <w:lang w:val="sr-Latn-CS" w:eastAsia="sr-Latn-CS"/>
        </w:rPr>
        <w:lastRenderedPageBreak/>
        <w:t>7.</w:t>
      </w:r>
      <w:r w:rsidRPr="00635746"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 w:rsidRPr="00635746">
        <w:rPr>
          <w:rFonts w:ascii="Tahoma" w:hAnsi="Tahoma" w:cs="Tahoma"/>
          <w:b/>
          <w:iCs/>
          <w:sz w:val="22"/>
          <w:szCs w:val="22"/>
          <w:lang w:val="sr-Latn-CS" w:eastAsia="sr-Latn-CS"/>
        </w:rPr>
        <w:t>Рок</w:t>
      </w:r>
      <w:r w:rsidRPr="00635746"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 w:rsidRPr="00635746">
        <w:rPr>
          <w:rFonts w:ascii="Tahoma" w:hAnsi="Tahoma" w:cs="Tahoma"/>
          <w:b/>
          <w:iCs/>
          <w:sz w:val="22"/>
          <w:szCs w:val="22"/>
          <w:lang w:val="sr-Latn-CS" w:eastAsia="sr-Latn-CS"/>
        </w:rPr>
        <w:t>у</w:t>
      </w:r>
      <w:r w:rsidRPr="00635746"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 w:rsidRPr="00635746">
        <w:rPr>
          <w:rFonts w:ascii="Tahoma" w:hAnsi="Tahoma" w:cs="Tahoma"/>
          <w:b/>
          <w:iCs/>
          <w:sz w:val="22"/>
          <w:szCs w:val="22"/>
          <w:lang w:val="sr-Latn-CS" w:eastAsia="sr-Latn-CS"/>
        </w:rPr>
        <w:t>којем</w:t>
      </w:r>
      <w:r w:rsidRPr="00635746"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 w:rsidRPr="00635746">
        <w:rPr>
          <w:rFonts w:ascii="Tahoma" w:hAnsi="Tahoma" w:cs="Tahoma"/>
          <w:b/>
          <w:iCs/>
          <w:sz w:val="22"/>
          <w:szCs w:val="22"/>
          <w:lang w:val="sr-Latn-CS" w:eastAsia="sr-Latn-CS"/>
        </w:rPr>
        <w:t>ће</w:t>
      </w:r>
      <w:r w:rsidRPr="00635746"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 w:rsidRPr="00635746">
        <w:rPr>
          <w:rFonts w:ascii="Tahoma" w:hAnsi="Tahoma" w:cs="Tahoma"/>
          <w:b/>
          <w:iCs/>
          <w:sz w:val="22"/>
          <w:szCs w:val="22"/>
          <w:lang w:val="sr-Latn-CS" w:eastAsia="sr-Latn-CS"/>
        </w:rPr>
        <w:t>наручилац</w:t>
      </w:r>
      <w:r w:rsidRPr="00635746"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 w:rsidRPr="00635746">
        <w:rPr>
          <w:rFonts w:ascii="Tahoma" w:hAnsi="Tahoma" w:cs="Tahoma"/>
          <w:b/>
          <w:iCs/>
          <w:sz w:val="22"/>
          <w:szCs w:val="22"/>
          <w:lang w:val="sr-Latn-CS" w:eastAsia="sr-Latn-CS"/>
        </w:rPr>
        <w:t>донети</w:t>
      </w:r>
      <w:r w:rsidRPr="00635746"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 w:rsidRPr="00635746">
        <w:rPr>
          <w:rFonts w:ascii="Tahoma" w:hAnsi="Tahoma" w:cs="Tahoma"/>
          <w:b/>
          <w:iCs/>
          <w:sz w:val="22"/>
          <w:szCs w:val="22"/>
          <w:lang w:val="sr-Latn-CS" w:eastAsia="sr-Latn-CS"/>
        </w:rPr>
        <w:t>одлуку</w:t>
      </w:r>
      <w:r w:rsidRPr="00635746"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 w:rsidRPr="00635746">
        <w:rPr>
          <w:rFonts w:ascii="Tahoma" w:hAnsi="Tahoma" w:cs="Tahoma"/>
          <w:b/>
          <w:iCs/>
          <w:sz w:val="22"/>
          <w:szCs w:val="22"/>
          <w:lang w:val="sr-Latn-CS" w:eastAsia="sr-Latn-CS"/>
        </w:rPr>
        <w:t>о</w:t>
      </w:r>
      <w:r w:rsidRPr="00635746"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 w:rsidRPr="00635746">
        <w:rPr>
          <w:rFonts w:ascii="Tahoma" w:hAnsi="Tahoma" w:cs="Tahoma"/>
          <w:b/>
          <w:iCs/>
          <w:sz w:val="22"/>
          <w:szCs w:val="22"/>
          <w:lang w:val="sr-Latn-CS" w:eastAsia="sr-Latn-CS"/>
        </w:rPr>
        <w:t>избору</w:t>
      </w:r>
      <w:r w:rsidRPr="00635746"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 w:rsidRPr="00635746">
        <w:rPr>
          <w:rFonts w:ascii="Tahoma" w:hAnsi="Tahoma" w:cs="Tahoma"/>
          <w:b/>
          <w:iCs/>
          <w:sz w:val="22"/>
          <w:szCs w:val="22"/>
          <w:lang w:val="sr-Latn-CS" w:eastAsia="sr-Latn-CS"/>
        </w:rPr>
        <w:t>најповољније</w:t>
      </w:r>
      <w:r w:rsidRPr="00635746">
        <w:rPr>
          <w:rFonts w:ascii="Tahoma" w:eastAsia="Tahoma" w:hAnsi="Tahoma" w:cs="Tahoma"/>
          <w:b/>
          <w:iCs/>
          <w:sz w:val="22"/>
          <w:szCs w:val="22"/>
          <w:lang w:val="sr-Latn-CS" w:eastAsia="sr-Latn-CS"/>
        </w:rPr>
        <w:t xml:space="preserve"> </w:t>
      </w:r>
      <w:r w:rsidRPr="00635746">
        <w:rPr>
          <w:rFonts w:ascii="Tahoma" w:hAnsi="Tahoma" w:cs="Tahoma"/>
          <w:b/>
          <w:iCs/>
          <w:sz w:val="22"/>
          <w:szCs w:val="22"/>
          <w:lang w:val="sr-Latn-CS" w:eastAsia="sr-Latn-CS"/>
        </w:rPr>
        <w:t>понуде</w:t>
      </w:r>
    </w:p>
    <w:p w:rsidR="00786336" w:rsidRDefault="00786336" w:rsidP="00786336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Одлуку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>додели уговора</w:t>
      </w:r>
      <w:r>
        <w:rPr>
          <w:rFonts w:ascii="Tahoma" w:hAnsi="Tahoma" w:cs="Tahoma"/>
          <w:sz w:val="22"/>
          <w:szCs w:val="22"/>
          <w:lang w:val="sr-Latn-CS" w:eastAsia="sr-Latn-CS"/>
        </w:rPr>
        <w:t>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бити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образложена,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донети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7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hAnsi="Tahoma" w:cs="Tahoma"/>
          <w:sz w:val="22"/>
          <w:szCs w:val="22"/>
          <w:lang w:val="sr-Cyrl-CS" w:eastAsia="sr-Latn-CS"/>
        </w:rPr>
        <w:t>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биће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достављена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свим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понуђачима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3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њеног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доношења.</w:t>
      </w:r>
    </w:p>
    <w:p w:rsidR="00786336" w:rsidRDefault="00786336" w:rsidP="00786336">
      <w:pPr>
        <w:autoSpaceDE w:val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786336" w:rsidRPr="005D511E" w:rsidRDefault="00786336" w:rsidP="00786336">
      <w:pPr>
        <w:tabs>
          <w:tab w:val="left" w:pos="456"/>
        </w:tabs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8.</w:t>
      </w:r>
      <w:r>
        <w:rPr>
          <w:rFonts w:ascii="Tahoma" w:eastAsia="Tahoma" w:hAnsi="Tahoma" w:cs="Tahoma"/>
          <w:b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b/>
          <w:sz w:val="22"/>
          <w:szCs w:val="22"/>
          <w:lang w:val="sr-Latn-CS"/>
        </w:rPr>
        <w:t>Лице</w:t>
      </w:r>
      <w:r>
        <w:rPr>
          <w:rFonts w:ascii="Tahoma" w:eastAsia="Tahoma" w:hAnsi="Tahoma" w:cs="Tahoma"/>
          <w:b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b/>
          <w:sz w:val="22"/>
          <w:szCs w:val="22"/>
          <w:lang w:val="sr-Latn-CS"/>
        </w:rPr>
        <w:t>за</w:t>
      </w:r>
      <w:r>
        <w:rPr>
          <w:rFonts w:ascii="Tahoma" w:eastAsia="Tahoma" w:hAnsi="Tahoma" w:cs="Tahoma"/>
          <w:b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b/>
          <w:sz w:val="22"/>
          <w:szCs w:val="22"/>
          <w:lang w:val="sr-Latn-CS"/>
        </w:rPr>
        <w:t>контакт: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>периоду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>одређеном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>припрему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>достављање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за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све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додатне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информације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 </w:t>
      </w:r>
      <w:r>
        <w:rPr>
          <w:rFonts w:ascii="Tahoma" w:hAnsi="Tahoma" w:cs="Tahoma"/>
          <w:sz w:val="22"/>
          <w:szCs w:val="22"/>
          <w:lang w:val="sr-Cyrl-CS"/>
        </w:rPr>
        <w:t>заинтересовани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се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могу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обратити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 </w:t>
      </w:r>
      <w:r>
        <w:rPr>
          <w:rFonts w:ascii="Tahoma" w:hAnsi="Tahoma" w:cs="Tahoma"/>
          <w:sz w:val="22"/>
          <w:szCs w:val="22"/>
          <w:lang/>
        </w:rPr>
        <w:t>Јовани Топић</w:t>
      </w:r>
      <w:r>
        <w:rPr>
          <w:rFonts w:ascii="Tahoma" w:eastAsia="Tahoma" w:hAnsi="Tahoma" w:cs="Tahoma"/>
          <w:sz w:val="22"/>
          <w:szCs w:val="22"/>
          <w:lang w:val="sr-Cyrl-CS"/>
        </w:rPr>
        <w:t>, jovana.topic</w:t>
      </w:r>
      <w:r>
        <w:rPr>
          <w:rFonts w:ascii="Tahoma" w:eastAsia="Tahoma" w:hAnsi="Tahoma" w:cs="Tahoma"/>
          <w:sz w:val="22"/>
          <w:szCs w:val="22"/>
        </w:rPr>
        <w:t>@</w:t>
      </w:r>
      <w:proofErr w:type="spellStart"/>
      <w:r>
        <w:rPr>
          <w:rFonts w:ascii="Tahoma" w:eastAsia="Tahoma" w:hAnsi="Tahoma" w:cs="Tahoma"/>
          <w:sz w:val="22"/>
          <w:szCs w:val="22"/>
        </w:rPr>
        <w:t>becej.rs</w:t>
      </w:r>
      <w:proofErr w:type="spellEnd"/>
    </w:p>
    <w:p w:rsidR="00D111FA" w:rsidRDefault="00D111FA"/>
    <w:sectPr w:rsidR="00D111FA" w:rsidSect="00D11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6336"/>
    <w:rsid w:val="00786336"/>
    <w:rsid w:val="009A0373"/>
    <w:rsid w:val="00CB2449"/>
    <w:rsid w:val="00D1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336"/>
    <w:pPr>
      <w:suppressAutoHyphens/>
    </w:pPr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78633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8633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A03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rsid w:val="00786336"/>
    <w:rPr>
      <w:rFonts w:ascii="Arial" w:hAnsi="Arial" w:cs="Arial"/>
      <w:b/>
      <w:bCs/>
      <w:kern w:val="1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786336"/>
    <w:rPr>
      <w:rFonts w:ascii="Cambria" w:hAnsi="Cambria"/>
      <w:b/>
      <w:bCs/>
      <w:i/>
      <w:iCs/>
      <w:sz w:val="28"/>
      <w:szCs w:val="2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PCK</dc:creator>
  <cp:keywords/>
  <dc:description/>
  <cp:lastModifiedBy>10 PCK</cp:lastModifiedBy>
  <cp:revision>2</cp:revision>
  <dcterms:created xsi:type="dcterms:W3CDTF">2015-03-19T12:32:00Z</dcterms:created>
  <dcterms:modified xsi:type="dcterms:W3CDTF">2015-03-19T12:32:00Z</dcterms:modified>
</cp:coreProperties>
</file>